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AC7" w:rsidRPr="00C26AC7" w:rsidRDefault="00C26AC7" w:rsidP="00240824">
      <w:pPr>
        <w:spacing w:before="240" w:after="0" w:line="240" w:lineRule="auto"/>
        <w:rPr>
          <w:rFonts w:ascii="Times New Roman" w:eastAsia="Times New Roman" w:hAnsi="Times New Roman" w:cs="Times New Roman"/>
          <w:b/>
          <w:caps/>
        </w:rPr>
      </w:pPr>
      <w:r w:rsidRPr="00C26AC7">
        <w:rPr>
          <w:rFonts w:ascii="Times New Roman" w:eastAsia="Times New Roman" w:hAnsi="Times New Roman" w:cs="Times New Roman"/>
          <w:b/>
          <w:caps/>
        </w:rPr>
        <w:t>Permittee</w:t>
      </w:r>
    </w:p>
    <w:tbl>
      <w:tblPr>
        <w:tblW w:w="10044" w:type="dxa"/>
        <w:tblInd w:w="18" w:type="dxa"/>
        <w:tblLayout w:type="fixed"/>
        <w:tblCellMar>
          <w:top w:w="43" w:type="dxa"/>
          <w:left w:w="72" w:type="dxa"/>
          <w:bottom w:w="43" w:type="dxa"/>
          <w:right w:w="72" w:type="dxa"/>
        </w:tblCellMar>
        <w:tblLook w:val="0000"/>
      </w:tblPr>
      <w:tblGrid>
        <w:gridCol w:w="5094"/>
        <w:gridCol w:w="4950"/>
      </w:tblGrid>
      <w:tr w:rsidR="00C26AC7" w:rsidRPr="00C26AC7" w:rsidTr="00DB616B">
        <w:trPr>
          <w:cantSplit/>
          <w:trHeight w:val="1649"/>
        </w:trPr>
        <w:tc>
          <w:tcPr>
            <w:tcW w:w="5094" w:type="dxa"/>
          </w:tcPr>
          <w:p w:rsidR="00C26AC7" w:rsidRPr="00C26AC7" w:rsidRDefault="00C26AC7" w:rsidP="00FD1BFC">
            <w:pPr>
              <w:widowControl w:val="0"/>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Tampa Electric Company</w:t>
            </w:r>
            <w:r w:rsidR="00005664">
              <w:rPr>
                <w:rFonts w:ascii="Times New Roman" w:eastAsia="Times New Roman" w:hAnsi="Times New Roman" w:cs="Times New Roman"/>
              </w:rPr>
              <w:t xml:space="preserve"> (TEC)</w:t>
            </w:r>
          </w:p>
          <w:p w:rsidR="00C26AC7" w:rsidRPr="00C26AC7" w:rsidRDefault="00C26AC7" w:rsidP="00FD1BFC">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P</w:t>
            </w:r>
            <w:r w:rsidR="00E305FD">
              <w:rPr>
                <w:rFonts w:ascii="Times New Roman" w:eastAsia="Times New Roman" w:hAnsi="Times New Roman" w:cs="Times New Roman"/>
              </w:rPr>
              <w:t xml:space="preserve">ost </w:t>
            </w:r>
            <w:r w:rsidRPr="00C26AC7">
              <w:rPr>
                <w:rFonts w:ascii="Times New Roman" w:eastAsia="Times New Roman" w:hAnsi="Times New Roman" w:cs="Times New Roman"/>
              </w:rPr>
              <w:t>O</w:t>
            </w:r>
            <w:r w:rsidR="00E305FD">
              <w:rPr>
                <w:rFonts w:ascii="Times New Roman" w:eastAsia="Times New Roman" w:hAnsi="Times New Roman" w:cs="Times New Roman"/>
              </w:rPr>
              <w:t>ffice</w:t>
            </w:r>
            <w:r w:rsidRPr="00C26AC7">
              <w:rPr>
                <w:rFonts w:ascii="Times New Roman" w:eastAsia="Times New Roman" w:hAnsi="Times New Roman" w:cs="Times New Roman"/>
              </w:rPr>
              <w:t xml:space="preserve"> Box 111</w:t>
            </w:r>
          </w:p>
          <w:p w:rsidR="00C26AC7" w:rsidRPr="00C26AC7" w:rsidRDefault="00C26AC7" w:rsidP="00AF08F0">
            <w:pPr>
              <w:tabs>
                <w:tab w:val="center" w:pos="3168"/>
                <w:tab w:val="left" w:pos="3240"/>
                <w:tab w:val="left" w:pos="3615"/>
              </w:tabs>
              <w:spacing w:after="120" w:line="240" w:lineRule="auto"/>
              <w:rPr>
                <w:rFonts w:ascii="Times New Roman" w:eastAsia="Times New Roman" w:hAnsi="Times New Roman" w:cs="Times New Roman"/>
              </w:rPr>
            </w:pPr>
            <w:r w:rsidRPr="00C26AC7">
              <w:rPr>
                <w:rFonts w:ascii="Times New Roman" w:eastAsia="Times New Roman" w:hAnsi="Times New Roman" w:cs="Times New Roman"/>
              </w:rPr>
              <w:t>Tampa, F</w:t>
            </w:r>
            <w:r w:rsidR="00E305FD">
              <w:rPr>
                <w:rFonts w:ascii="Times New Roman" w:eastAsia="Times New Roman" w:hAnsi="Times New Roman" w:cs="Times New Roman"/>
              </w:rPr>
              <w:t>lorida</w:t>
            </w:r>
            <w:r w:rsidRPr="00C26AC7">
              <w:rPr>
                <w:rFonts w:ascii="Times New Roman" w:eastAsia="Times New Roman" w:hAnsi="Times New Roman" w:cs="Times New Roman"/>
              </w:rPr>
              <w:t xml:space="preserve">  33601-0111</w:t>
            </w:r>
          </w:p>
          <w:p w:rsidR="00C26AC7" w:rsidRPr="00E5367A" w:rsidRDefault="00C26AC7" w:rsidP="00C26AC7">
            <w:pPr>
              <w:spacing w:after="0" w:line="240" w:lineRule="auto"/>
              <w:rPr>
                <w:rFonts w:ascii="Times New Roman" w:eastAsia="Times New Roman" w:hAnsi="Times New Roman" w:cs="Times New Roman"/>
                <w:i/>
              </w:rPr>
            </w:pPr>
            <w:r w:rsidRPr="00E5367A">
              <w:rPr>
                <w:rFonts w:ascii="Times New Roman" w:eastAsia="Times New Roman" w:hAnsi="Times New Roman" w:cs="Times New Roman"/>
                <w:i/>
              </w:rPr>
              <w:t>Authorized Representative:</w:t>
            </w:r>
          </w:p>
          <w:p w:rsidR="00C26AC7" w:rsidRPr="00C26AC7" w:rsidRDefault="00187508" w:rsidP="00E305FD">
            <w:pPr>
              <w:spacing w:after="0" w:line="240" w:lineRule="auto"/>
              <w:ind w:left="252"/>
              <w:rPr>
                <w:rFonts w:ascii="Times New Roman" w:eastAsia="Times New Roman" w:hAnsi="Times New Roman" w:cs="Times New Roman"/>
              </w:rPr>
            </w:pPr>
            <w:r>
              <w:rPr>
                <w:rFonts w:ascii="Times New Roman" w:eastAsia="Times New Roman" w:hAnsi="Times New Roman" w:cs="Times New Roman"/>
              </w:rPr>
              <w:t>Paul Carpinone</w:t>
            </w:r>
            <w:r w:rsidR="00C26AC7" w:rsidRPr="00C26AC7">
              <w:rPr>
                <w:rFonts w:ascii="Times New Roman" w:eastAsia="Times New Roman" w:hAnsi="Times New Roman" w:cs="Times New Roman"/>
              </w:rPr>
              <w:t>, Director</w:t>
            </w:r>
            <w:r w:rsidR="00E305FD">
              <w:rPr>
                <w:rFonts w:ascii="Times New Roman" w:eastAsia="Times New Roman" w:hAnsi="Times New Roman" w:cs="Times New Roman"/>
              </w:rPr>
              <w:br/>
            </w:r>
            <w:r>
              <w:rPr>
                <w:rFonts w:ascii="Times New Roman" w:eastAsia="Times New Roman" w:hAnsi="Times New Roman" w:cs="Times New Roman"/>
              </w:rPr>
              <w:t>Environmental Health and Safety</w:t>
            </w:r>
          </w:p>
        </w:tc>
        <w:tc>
          <w:tcPr>
            <w:tcW w:w="4950" w:type="dxa"/>
          </w:tcPr>
          <w:p w:rsidR="00AF08F0" w:rsidRDefault="00AF08F0" w:rsidP="00F95F7C">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TEC Polk Power Station</w:t>
            </w:r>
          </w:p>
          <w:p w:rsidR="00C26AC7" w:rsidRDefault="00AF08F0" w:rsidP="00AF08F0">
            <w:pPr>
              <w:spacing w:after="120" w:line="240" w:lineRule="auto"/>
              <w:jc w:val="right"/>
              <w:rPr>
                <w:rFonts w:ascii="Times New Roman" w:eastAsia="Times New Roman" w:hAnsi="Times New Roman" w:cs="Times New Roman"/>
              </w:rPr>
            </w:pPr>
            <w:r>
              <w:rPr>
                <w:rFonts w:ascii="Times New Roman" w:eastAsia="Times New Roman" w:hAnsi="Times New Roman" w:cs="Times New Roman"/>
              </w:rPr>
              <w:t xml:space="preserve">Project No. </w:t>
            </w:r>
            <w:r w:rsidRPr="00AF08F0">
              <w:rPr>
                <w:rFonts w:ascii="Times New Roman" w:eastAsia="Times New Roman" w:hAnsi="Times New Roman" w:cs="Times New Roman"/>
              </w:rPr>
              <w:t>1050233-034-AC</w:t>
            </w:r>
            <w:r>
              <w:rPr>
                <w:rFonts w:ascii="Times New Roman" w:eastAsia="Times New Roman" w:hAnsi="Times New Roman" w:cs="Times New Roman"/>
              </w:rPr>
              <w:br/>
              <w:t>Permit No. PSD-FL-421</w:t>
            </w:r>
          </w:p>
          <w:p w:rsidR="00AF08F0" w:rsidRDefault="00AF08F0" w:rsidP="00F95F7C">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SIC Code:  4911</w:t>
            </w:r>
          </w:p>
          <w:p w:rsidR="00FA0512" w:rsidRPr="00C26AC7" w:rsidRDefault="00FA0512" w:rsidP="00F95F7C">
            <w:pPr>
              <w:spacing w:after="0" w:line="240" w:lineRule="auto"/>
              <w:jc w:val="right"/>
              <w:rPr>
                <w:rFonts w:ascii="Times New Roman" w:eastAsia="Times New Roman" w:hAnsi="Times New Roman" w:cs="Times New Roman"/>
              </w:rPr>
            </w:pPr>
            <w:r w:rsidRPr="00C26AC7">
              <w:rPr>
                <w:rFonts w:ascii="Times New Roman" w:eastAsia="Times New Roman" w:hAnsi="Times New Roman" w:cs="Times New Roman"/>
              </w:rPr>
              <w:t xml:space="preserve">Expires:  </w:t>
            </w:r>
            <w:r w:rsidR="006A51C8">
              <w:rPr>
                <w:rFonts w:ascii="Times New Roman" w:eastAsia="Times New Roman" w:hAnsi="Times New Roman" w:cs="Times New Roman"/>
              </w:rPr>
              <w:t>January 1</w:t>
            </w:r>
            <w:r w:rsidRPr="00C26AC7">
              <w:rPr>
                <w:rFonts w:ascii="Times New Roman" w:eastAsia="Times New Roman" w:hAnsi="Times New Roman" w:cs="Times New Roman"/>
              </w:rPr>
              <w:t>, 20</w:t>
            </w:r>
            <w:r w:rsidR="006A51C8">
              <w:rPr>
                <w:rFonts w:ascii="Times New Roman" w:eastAsia="Times New Roman" w:hAnsi="Times New Roman" w:cs="Times New Roman"/>
              </w:rPr>
              <w:t>18</w:t>
            </w:r>
          </w:p>
          <w:p w:rsidR="00C26AC7" w:rsidRPr="007E6607" w:rsidRDefault="00F157D8" w:rsidP="00AF08F0">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Polk 2 Combined Cycle</w:t>
            </w:r>
          </w:p>
        </w:tc>
      </w:tr>
    </w:tbl>
    <w:p w:rsidR="00C26AC7" w:rsidRPr="00C26AC7" w:rsidRDefault="00C26AC7" w:rsidP="00187508">
      <w:pPr>
        <w:spacing w:before="120" w:after="120" w:line="240" w:lineRule="auto"/>
        <w:rPr>
          <w:rFonts w:ascii="Times New Roman" w:eastAsia="Times New Roman" w:hAnsi="Times New Roman" w:cs="Times New Roman"/>
          <w:b/>
          <w:caps/>
        </w:rPr>
      </w:pPr>
      <w:r w:rsidRPr="00C26AC7">
        <w:rPr>
          <w:rFonts w:ascii="Times New Roman" w:eastAsia="Times New Roman" w:hAnsi="Times New Roman" w:cs="Times New Roman"/>
          <w:b/>
          <w:caps/>
        </w:rPr>
        <w:t>Project</w:t>
      </w:r>
    </w:p>
    <w:p w:rsidR="009B6245" w:rsidRPr="00E305FD" w:rsidRDefault="009B6245" w:rsidP="00E305FD">
      <w:pPr>
        <w:spacing w:after="120" w:line="240" w:lineRule="auto"/>
        <w:rPr>
          <w:rFonts w:ascii="Times New Roman" w:eastAsia="Times New Roman" w:hAnsi="Times New Roman" w:cs="Times New Roman"/>
        </w:rPr>
      </w:pPr>
      <w:r w:rsidRPr="009B6245">
        <w:rPr>
          <w:rFonts w:ascii="Times New Roman" w:hAnsi="Times New Roman" w:cs="Times New Roman"/>
          <w:color w:val="000000"/>
        </w:rPr>
        <w:t xml:space="preserve">This permit authorizes the construction of </w:t>
      </w:r>
      <w:r w:rsidR="00052A1B">
        <w:rPr>
          <w:rFonts w:ascii="Times New Roman" w:hAnsi="Times New Roman" w:cs="Times New Roman"/>
          <w:color w:val="000000"/>
        </w:rPr>
        <w:t xml:space="preserve">the Polk 2 Combined Cycle </w:t>
      </w:r>
      <w:r w:rsidRPr="009B6245">
        <w:rPr>
          <w:rFonts w:ascii="Times New Roman" w:hAnsi="Times New Roman" w:cs="Times New Roman"/>
          <w:color w:val="000000"/>
        </w:rPr>
        <w:t xml:space="preserve">at the existing </w:t>
      </w:r>
      <w:r w:rsidR="00052A1B">
        <w:rPr>
          <w:rFonts w:ascii="Times New Roman" w:hAnsi="Times New Roman" w:cs="Times New Roman"/>
          <w:color w:val="000000"/>
        </w:rPr>
        <w:t>Polk Power Station</w:t>
      </w:r>
      <w:r w:rsidR="00AF08F0">
        <w:rPr>
          <w:rFonts w:ascii="Times New Roman" w:hAnsi="Times New Roman" w:cs="Times New Roman"/>
          <w:color w:val="000000"/>
        </w:rPr>
        <w:t xml:space="preserve">.  The Polk 2 Combined Cycle will be </w:t>
      </w:r>
      <w:r w:rsidRPr="009B6245">
        <w:rPr>
          <w:rFonts w:ascii="Times New Roman" w:hAnsi="Times New Roman" w:cs="Times New Roman"/>
          <w:color w:val="000000"/>
        </w:rPr>
        <w:t>a “4-on-1” combined cycle unit with an electrical generating capacity of approximately 1</w:t>
      </w:r>
      <w:r w:rsidR="00E21E5A">
        <w:rPr>
          <w:rFonts w:ascii="Times New Roman" w:hAnsi="Times New Roman" w:cs="Times New Roman"/>
          <w:color w:val="000000"/>
        </w:rPr>
        <w:t>,</w:t>
      </w:r>
      <w:r w:rsidRPr="009B6245">
        <w:rPr>
          <w:rFonts w:ascii="Times New Roman" w:hAnsi="Times New Roman" w:cs="Times New Roman"/>
          <w:color w:val="000000"/>
        </w:rPr>
        <w:t>1</w:t>
      </w:r>
      <w:r w:rsidR="00E305FD">
        <w:rPr>
          <w:rFonts w:ascii="Times New Roman" w:hAnsi="Times New Roman" w:cs="Times New Roman"/>
          <w:color w:val="000000"/>
        </w:rPr>
        <w:t>6</w:t>
      </w:r>
      <w:r w:rsidRPr="009B6245">
        <w:rPr>
          <w:rFonts w:ascii="Times New Roman" w:hAnsi="Times New Roman" w:cs="Times New Roman"/>
          <w:color w:val="000000"/>
        </w:rPr>
        <w:t xml:space="preserve">0 </w:t>
      </w:r>
      <w:r w:rsidR="00E305FD">
        <w:rPr>
          <w:rFonts w:ascii="Times New Roman" w:hAnsi="Times New Roman" w:cs="Times New Roman"/>
          <w:color w:val="000000"/>
        </w:rPr>
        <w:t>megawatts (</w:t>
      </w:r>
      <w:r w:rsidRPr="009B6245">
        <w:rPr>
          <w:rFonts w:ascii="Times New Roman" w:hAnsi="Times New Roman" w:cs="Times New Roman"/>
          <w:color w:val="000000"/>
        </w:rPr>
        <w:t>MW</w:t>
      </w:r>
      <w:r w:rsidR="00E305FD">
        <w:rPr>
          <w:rFonts w:ascii="Times New Roman" w:hAnsi="Times New Roman" w:cs="Times New Roman"/>
          <w:color w:val="000000"/>
        </w:rPr>
        <w:t>)</w:t>
      </w:r>
      <w:r w:rsidRPr="009B6245">
        <w:rPr>
          <w:rFonts w:ascii="Times New Roman" w:hAnsi="Times New Roman" w:cs="Times New Roman"/>
          <w:color w:val="000000"/>
        </w:rPr>
        <w:t>.</w:t>
      </w:r>
      <w:r w:rsidR="00E305FD">
        <w:rPr>
          <w:rFonts w:ascii="Times New Roman" w:hAnsi="Times New Roman" w:cs="Times New Roman"/>
          <w:color w:val="000000"/>
        </w:rPr>
        <w:t xml:space="preserve"> </w:t>
      </w:r>
      <w:r w:rsidRPr="009B6245">
        <w:rPr>
          <w:rFonts w:ascii="Times New Roman" w:hAnsi="Times New Roman" w:cs="Times New Roman"/>
          <w:color w:val="000000"/>
        </w:rPr>
        <w:t xml:space="preserve"> The project will utilize </w:t>
      </w:r>
      <w:r w:rsidR="00E305FD">
        <w:rPr>
          <w:rFonts w:ascii="Times New Roman" w:hAnsi="Times New Roman" w:cs="Times New Roman"/>
          <w:color w:val="000000"/>
        </w:rPr>
        <w:t xml:space="preserve">four </w:t>
      </w:r>
      <w:r w:rsidRPr="009B6245">
        <w:rPr>
          <w:rFonts w:ascii="Times New Roman" w:hAnsi="Times New Roman" w:cs="Times New Roman"/>
          <w:color w:val="000000"/>
        </w:rPr>
        <w:t>existing 1</w:t>
      </w:r>
      <w:r w:rsidR="00E305FD">
        <w:rPr>
          <w:rFonts w:ascii="Times New Roman" w:hAnsi="Times New Roman" w:cs="Times New Roman"/>
          <w:color w:val="000000"/>
        </w:rPr>
        <w:t>65</w:t>
      </w:r>
      <w:r w:rsidRPr="009B6245">
        <w:rPr>
          <w:rFonts w:ascii="Times New Roman" w:hAnsi="Times New Roman" w:cs="Times New Roman"/>
          <w:color w:val="000000"/>
        </w:rPr>
        <w:t xml:space="preserve"> MW </w:t>
      </w:r>
      <w:r w:rsidR="00E305FD">
        <w:rPr>
          <w:rFonts w:ascii="Times New Roman" w:hAnsi="Times New Roman" w:cs="Times New Roman"/>
          <w:color w:val="000000"/>
        </w:rPr>
        <w:t>combustion turbine</w:t>
      </w:r>
      <w:r w:rsidRPr="009B6245">
        <w:rPr>
          <w:rFonts w:ascii="Times New Roman" w:hAnsi="Times New Roman" w:cs="Times New Roman"/>
          <w:color w:val="000000"/>
        </w:rPr>
        <w:t>-electrical generator</w:t>
      </w:r>
      <w:r w:rsidR="00E305FD">
        <w:rPr>
          <w:rFonts w:ascii="Times New Roman" w:hAnsi="Times New Roman" w:cs="Times New Roman"/>
          <w:color w:val="000000"/>
        </w:rPr>
        <w:t>s</w:t>
      </w:r>
      <w:r w:rsidRPr="009B6245">
        <w:rPr>
          <w:rFonts w:ascii="Times New Roman" w:hAnsi="Times New Roman" w:cs="Times New Roman"/>
          <w:color w:val="000000"/>
        </w:rPr>
        <w:t xml:space="preserve"> and will add four new heat recovery steam generators</w:t>
      </w:r>
      <w:r w:rsidR="00E305FD">
        <w:rPr>
          <w:rFonts w:ascii="Times New Roman" w:hAnsi="Times New Roman" w:cs="Times New Roman"/>
          <w:color w:val="000000"/>
        </w:rPr>
        <w:t xml:space="preserve"> equipped with natural gas-fired duct burners, </w:t>
      </w:r>
      <w:r w:rsidRPr="009B6245">
        <w:rPr>
          <w:rFonts w:ascii="Times New Roman" w:hAnsi="Times New Roman" w:cs="Times New Roman"/>
          <w:color w:val="000000"/>
        </w:rPr>
        <w:t xml:space="preserve">a single </w:t>
      </w:r>
      <w:r w:rsidR="00E305FD">
        <w:rPr>
          <w:rFonts w:ascii="Times New Roman" w:hAnsi="Times New Roman" w:cs="Times New Roman"/>
          <w:color w:val="000000"/>
        </w:rPr>
        <w:t>50</w:t>
      </w:r>
      <w:r w:rsidRPr="009B6245">
        <w:rPr>
          <w:rFonts w:ascii="Times New Roman" w:hAnsi="Times New Roman" w:cs="Times New Roman"/>
          <w:color w:val="000000"/>
        </w:rPr>
        <w:t>0 MW steam turbine-electrical generator, a mechanical draft cooling tower</w:t>
      </w:r>
      <w:r w:rsidR="00E21E5A">
        <w:rPr>
          <w:rFonts w:ascii="Times New Roman" w:hAnsi="Times New Roman" w:cs="Times New Roman"/>
          <w:color w:val="000000"/>
        </w:rPr>
        <w:t>, transmission upgrades</w:t>
      </w:r>
      <w:r w:rsidR="00E305FD">
        <w:rPr>
          <w:rFonts w:ascii="Times New Roman" w:hAnsi="Times New Roman" w:cs="Times New Roman"/>
          <w:color w:val="000000"/>
        </w:rPr>
        <w:t xml:space="preserve"> and ancillary equipment</w:t>
      </w:r>
      <w:r w:rsidRPr="009B6245">
        <w:rPr>
          <w:rFonts w:ascii="Times New Roman" w:hAnsi="Times New Roman" w:cs="Times New Roman"/>
          <w:color w:val="000000"/>
        </w:rPr>
        <w:t>.</w:t>
      </w:r>
      <w:r w:rsidR="00E305FD">
        <w:rPr>
          <w:rFonts w:ascii="Times New Roman" w:hAnsi="Times New Roman" w:cs="Times New Roman"/>
          <w:color w:val="000000"/>
        </w:rPr>
        <w:t xml:space="preserve"> </w:t>
      </w:r>
      <w:r w:rsidRPr="009B6245">
        <w:rPr>
          <w:rFonts w:ascii="Times New Roman" w:hAnsi="Times New Roman" w:cs="Times New Roman"/>
          <w:color w:val="000000"/>
        </w:rPr>
        <w:t xml:space="preserve"> The existing </w:t>
      </w:r>
      <w:r w:rsidR="00E305FD">
        <w:rPr>
          <w:rFonts w:ascii="Times New Roman" w:hAnsi="Times New Roman" w:cs="Times New Roman"/>
          <w:color w:val="000000"/>
        </w:rPr>
        <w:t xml:space="preserve">Polk Power Station </w:t>
      </w:r>
      <w:r w:rsidRPr="009B6245">
        <w:rPr>
          <w:rFonts w:ascii="Times New Roman" w:hAnsi="Times New Roman" w:cs="Times New Roman"/>
          <w:color w:val="000000"/>
        </w:rPr>
        <w:t xml:space="preserve">is located </w:t>
      </w:r>
      <w:r w:rsidR="00E305FD" w:rsidRPr="00C26AC7">
        <w:rPr>
          <w:rFonts w:ascii="Times New Roman" w:eastAsia="Times New Roman" w:hAnsi="Times New Roman" w:cs="Times New Roman"/>
        </w:rPr>
        <w:t>Polk County at 9</w:t>
      </w:r>
      <w:r w:rsidR="00E305FD">
        <w:rPr>
          <w:rFonts w:ascii="Times New Roman" w:eastAsia="Times New Roman" w:hAnsi="Times New Roman" w:cs="Times New Roman"/>
        </w:rPr>
        <w:t>8</w:t>
      </w:r>
      <w:r w:rsidR="00E305FD" w:rsidRPr="00C26AC7">
        <w:rPr>
          <w:rFonts w:ascii="Times New Roman" w:eastAsia="Times New Roman" w:hAnsi="Times New Roman" w:cs="Times New Roman"/>
        </w:rPr>
        <w:t xml:space="preserve">95 State </w:t>
      </w:r>
      <w:r w:rsidR="003B6CDA">
        <w:rPr>
          <w:rFonts w:ascii="Times New Roman" w:eastAsia="Times New Roman" w:hAnsi="Times New Roman" w:cs="Times New Roman"/>
        </w:rPr>
        <w:br/>
      </w:r>
      <w:r w:rsidR="00E305FD" w:rsidRPr="00C26AC7">
        <w:rPr>
          <w:rFonts w:ascii="Times New Roman" w:eastAsia="Times New Roman" w:hAnsi="Times New Roman" w:cs="Times New Roman"/>
        </w:rPr>
        <w:t>Ro</w:t>
      </w:r>
      <w:r w:rsidR="00E305FD">
        <w:rPr>
          <w:rFonts w:ascii="Times New Roman" w:eastAsia="Times New Roman" w:hAnsi="Times New Roman" w:cs="Times New Roman"/>
        </w:rPr>
        <w:t>ad</w:t>
      </w:r>
      <w:r w:rsidR="00E305FD" w:rsidRPr="00C26AC7">
        <w:rPr>
          <w:rFonts w:ascii="Times New Roman" w:eastAsia="Times New Roman" w:hAnsi="Times New Roman" w:cs="Times New Roman"/>
        </w:rPr>
        <w:t xml:space="preserve"> 37 South in Mulberry, Florida.</w:t>
      </w:r>
      <w:r w:rsidR="00E305FD" w:rsidRPr="00E305FD">
        <w:rPr>
          <w:rFonts w:ascii="Times New Roman" w:hAnsi="Times New Roman" w:cs="Times New Roman"/>
          <w:color w:val="000000"/>
          <w:sz w:val="24"/>
          <w:szCs w:val="24"/>
        </w:rPr>
        <w:t xml:space="preserve"> </w:t>
      </w:r>
      <w:r w:rsidR="00E305FD">
        <w:rPr>
          <w:rFonts w:ascii="Times New Roman" w:eastAsia="Times New Roman" w:hAnsi="Times New Roman" w:cs="Times New Roman"/>
        </w:rPr>
        <w:t xml:space="preserve"> </w:t>
      </w:r>
    </w:p>
    <w:p w:rsidR="00217C36" w:rsidRDefault="00217C36" w:rsidP="00217C36">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proofErr w:type="gramStart"/>
      <w:r>
        <w:rPr>
          <w:szCs w:val="22"/>
        </w:rPr>
        <w:t>A</w:t>
      </w:r>
      <w:proofErr w:type="gramEnd"/>
      <w:r>
        <w:rPr>
          <w:szCs w:val="22"/>
        </w:rPr>
        <w:t xml:space="preserve"> of Section 4 of this permit.</w:t>
      </w:r>
      <w:r w:rsidRPr="00047F18">
        <w:rPr>
          <w:szCs w:val="22"/>
        </w:rPr>
        <w:t xml:space="preserve"> </w:t>
      </w:r>
      <w:r>
        <w:rPr>
          <w:szCs w:val="22"/>
        </w:rPr>
        <w:t xml:space="preserve"> </w:t>
      </w:r>
    </w:p>
    <w:p w:rsidR="00C26AC7" w:rsidRPr="00C26AC7" w:rsidRDefault="00C26AC7" w:rsidP="00C26AC7">
      <w:pPr>
        <w:spacing w:after="120" w:line="240" w:lineRule="auto"/>
        <w:rPr>
          <w:rFonts w:ascii="Times New Roman" w:eastAsia="Times New Roman" w:hAnsi="Times New Roman" w:cs="Times New Roman"/>
          <w:b/>
          <w:caps/>
        </w:rPr>
      </w:pPr>
      <w:r w:rsidRPr="00C26AC7">
        <w:rPr>
          <w:rFonts w:ascii="Times New Roman" w:eastAsia="Times New Roman" w:hAnsi="Times New Roman" w:cs="Times New Roman"/>
          <w:b/>
          <w:caps/>
        </w:rPr>
        <w:t>Statement of Basis</w:t>
      </w:r>
    </w:p>
    <w:p w:rsidR="00F7455A" w:rsidRPr="00F7455A" w:rsidRDefault="00F7455A" w:rsidP="00F7455A">
      <w:pPr>
        <w:spacing w:after="120" w:line="240" w:lineRule="auto"/>
        <w:rPr>
          <w:rFonts w:ascii="Times New Roman" w:eastAsia="Times New Roman" w:hAnsi="Times New Roman" w:cs="Times New Roman"/>
        </w:rPr>
      </w:pPr>
      <w:r w:rsidRPr="00F7455A">
        <w:rPr>
          <w:rFonts w:ascii="Times New Roman" w:eastAsia="Times New Roman" w:hAnsi="Times New Roman" w:cs="Times New Roman"/>
        </w:rPr>
        <w:t xml:space="preserve">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as well as those for major stationary sources in Rule 62-212.400, F.A.C. for the Prevention of Significant Deterioration (PSD) of Air Quality.   </w:t>
      </w:r>
    </w:p>
    <w:p w:rsidR="00C26AC7" w:rsidRDefault="00F7455A" w:rsidP="00C26AC7">
      <w:pPr>
        <w:spacing w:after="120" w:line="240" w:lineRule="auto"/>
        <w:rPr>
          <w:rFonts w:ascii="Times New Roman" w:eastAsia="Times New Roman" w:hAnsi="Times New Roman" w:cs="Times New Roman"/>
        </w:rPr>
      </w:pPr>
      <w:r w:rsidRPr="00F7455A">
        <w:rPr>
          <w:rFonts w:ascii="Times New Roman" w:eastAsia="Times New Roman" w:hAnsi="Times New Roman" w:cs="Times New Roman"/>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E5367A" w:rsidRPr="00C26AC7" w:rsidRDefault="00E5367A" w:rsidP="00E5367A">
      <w:pPr>
        <w:spacing w:after="0" w:line="240" w:lineRule="auto"/>
        <w:ind w:left="4680"/>
        <w:rPr>
          <w:rFonts w:ascii="Times New Roman" w:eastAsia="Times New Roman" w:hAnsi="Times New Roman" w:cs="Times New Roman"/>
        </w:rPr>
      </w:pPr>
      <w:r w:rsidRPr="00C26AC7">
        <w:rPr>
          <w:rFonts w:ascii="Times New Roman" w:eastAsia="Times New Roman" w:hAnsi="Times New Roman" w:cs="Times New Roman"/>
        </w:rPr>
        <w:t>Executed in Tallahassee, Florida</w:t>
      </w:r>
    </w:p>
    <w:p w:rsidR="00E5367A" w:rsidRPr="00C26AC7" w:rsidRDefault="00E5367A" w:rsidP="00E5367A">
      <w:pPr>
        <w:spacing w:after="0" w:line="240" w:lineRule="auto"/>
        <w:ind w:left="4680"/>
        <w:rPr>
          <w:rFonts w:ascii="Times New Roman" w:eastAsia="Times New Roman" w:hAnsi="Times New Roman" w:cs="Times New Roman"/>
          <w:b/>
          <w:i/>
          <w:caps/>
        </w:rPr>
      </w:pPr>
      <w:r>
        <w:rPr>
          <w:rFonts w:ascii="Times New Roman" w:eastAsia="Times New Roman" w:hAnsi="Times New Roman" w:cs="Times New Roman"/>
          <w:i/>
        </w:rPr>
        <w:t>(</w:t>
      </w:r>
      <w:r w:rsidRPr="00C26AC7">
        <w:rPr>
          <w:rFonts w:ascii="Times New Roman" w:eastAsia="Times New Roman" w:hAnsi="Times New Roman" w:cs="Times New Roman"/>
          <w:i/>
        </w:rPr>
        <w:t>Electronic Signature</w:t>
      </w:r>
      <w:r>
        <w:rPr>
          <w:rFonts w:ascii="Times New Roman" w:eastAsia="Times New Roman" w:hAnsi="Times New Roman" w:cs="Times New Roman"/>
          <w:i/>
        </w:rPr>
        <w:t>)</w:t>
      </w:r>
    </w:p>
    <w:p w:rsidR="00E5367A" w:rsidRPr="00C26AC7" w:rsidRDefault="00E5367A" w:rsidP="00E5367A">
      <w:pPr>
        <w:spacing w:after="0" w:line="240" w:lineRule="auto"/>
        <w:ind w:left="4680"/>
        <w:rPr>
          <w:rFonts w:ascii="Times New Roman" w:eastAsia="Times New Roman" w:hAnsi="Times New Roman" w:cs="Times New Roman"/>
        </w:rPr>
      </w:pPr>
    </w:p>
    <w:p w:rsidR="00E5367A" w:rsidRDefault="00E5367A" w:rsidP="00E5367A">
      <w:pPr>
        <w:spacing w:after="0" w:line="240" w:lineRule="auto"/>
        <w:ind w:left="4680"/>
        <w:rPr>
          <w:rFonts w:ascii="Times New Roman" w:eastAsia="Times New Roman" w:hAnsi="Times New Roman" w:cs="Times New Roman"/>
        </w:rPr>
      </w:pPr>
      <w:r w:rsidRPr="004852E2">
        <w:rPr>
          <w:rFonts w:ascii="Times New Roman" w:eastAsia="Times New Roman" w:hAnsi="Times New Roman" w:cs="Times New Roman"/>
          <w:highlight w:val="yellow"/>
        </w:rPr>
        <w:t>DRAFT</w:t>
      </w:r>
    </w:p>
    <w:p w:rsidR="00E21E5A" w:rsidRDefault="00E21E5A" w:rsidP="00E5367A">
      <w:pPr>
        <w:spacing w:after="0" w:line="240" w:lineRule="auto"/>
        <w:ind w:left="4680"/>
        <w:rPr>
          <w:rFonts w:ascii="Times New Roman" w:eastAsia="Times New Roman" w:hAnsi="Times New Roman" w:cs="Times New Roman"/>
        </w:rPr>
      </w:pPr>
    </w:p>
    <w:p w:rsidR="00E21E5A" w:rsidRPr="00C26AC7" w:rsidRDefault="00E21E5A" w:rsidP="00E5367A">
      <w:pPr>
        <w:spacing w:after="0" w:line="240" w:lineRule="auto"/>
        <w:ind w:left="4680"/>
        <w:rPr>
          <w:rFonts w:ascii="Times New Roman" w:eastAsia="Times New Roman" w:hAnsi="Times New Roman" w:cs="Times New Roman"/>
        </w:rPr>
      </w:pPr>
    </w:p>
    <w:p w:rsidR="00E21E5A" w:rsidRPr="00E21E5A" w:rsidRDefault="00E21E5A" w:rsidP="00E21E5A">
      <w:pPr>
        <w:spacing w:after="0" w:line="240" w:lineRule="auto"/>
        <w:ind w:left="4680"/>
        <w:rPr>
          <w:rFonts w:ascii="Times New Roman" w:eastAsia="Times New Roman" w:hAnsi="Times New Roman" w:cs="Times New Roman"/>
        </w:rPr>
      </w:pPr>
      <w:r w:rsidRPr="00E21E5A">
        <w:rPr>
          <w:rFonts w:ascii="Times New Roman" w:eastAsia="Times New Roman" w:hAnsi="Times New Roman" w:cs="Times New Roman"/>
        </w:rPr>
        <w:t>Jeffery F. Koerner, Program Administrator</w:t>
      </w:r>
    </w:p>
    <w:p w:rsidR="00E21E5A" w:rsidRPr="00E21E5A" w:rsidRDefault="00E21E5A" w:rsidP="00E21E5A">
      <w:pPr>
        <w:spacing w:after="0" w:line="240" w:lineRule="auto"/>
        <w:ind w:left="4680"/>
        <w:rPr>
          <w:rFonts w:ascii="Times New Roman" w:eastAsia="Times New Roman" w:hAnsi="Times New Roman" w:cs="Times New Roman"/>
        </w:rPr>
      </w:pPr>
      <w:r w:rsidRPr="00E21E5A">
        <w:rPr>
          <w:rFonts w:ascii="Times New Roman" w:eastAsia="Times New Roman" w:hAnsi="Times New Roman" w:cs="Times New Roman"/>
        </w:rPr>
        <w:t>Office of Permitting and Compliance</w:t>
      </w:r>
    </w:p>
    <w:p w:rsidR="00E21E5A" w:rsidRPr="00E21E5A" w:rsidRDefault="00E21E5A" w:rsidP="00E21E5A">
      <w:pPr>
        <w:spacing w:after="0" w:line="240" w:lineRule="auto"/>
        <w:ind w:left="4680"/>
        <w:rPr>
          <w:rFonts w:ascii="Times New Roman" w:eastAsia="Times New Roman" w:hAnsi="Times New Roman" w:cs="Times New Roman"/>
        </w:rPr>
      </w:pPr>
      <w:r w:rsidRPr="00E21E5A">
        <w:rPr>
          <w:rFonts w:ascii="Times New Roman" w:eastAsia="Times New Roman" w:hAnsi="Times New Roman" w:cs="Times New Roman"/>
        </w:rPr>
        <w:t>Division of Air Resource Management</w:t>
      </w:r>
    </w:p>
    <w:p w:rsidR="00E5367A" w:rsidRPr="00C26AC7" w:rsidRDefault="00E5367A" w:rsidP="00C26AC7">
      <w:pPr>
        <w:spacing w:after="120" w:line="240" w:lineRule="auto"/>
        <w:rPr>
          <w:rFonts w:ascii="Times New Roman" w:eastAsia="Times New Roman" w:hAnsi="Times New Roman" w:cs="Times New Roman"/>
        </w:rPr>
      </w:pPr>
    </w:p>
    <w:p w:rsidR="00C26AC7" w:rsidRPr="00C26AC7" w:rsidRDefault="00C26AC7" w:rsidP="00C26AC7">
      <w:pPr>
        <w:spacing w:after="0" w:line="240" w:lineRule="auto"/>
        <w:rPr>
          <w:rFonts w:ascii="Times New Roman" w:eastAsia="Times New Roman" w:hAnsi="Times New Roman" w:cs="Times New Roman"/>
          <w:b/>
          <w:caps/>
        </w:rPr>
        <w:sectPr w:rsidR="00C26AC7" w:rsidRPr="00C26AC7" w:rsidSect="00B4632E">
          <w:headerReference w:type="even" r:id="rId8"/>
          <w:headerReference w:type="default" r:id="rId9"/>
          <w:footerReference w:type="even" r:id="rId10"/>
          <w:footerReference w:type="default" r:id="rId11"/>
          <w:headerReference w:type="first" r:id="rId12"/>
          <w:footerReference w:type="first" r:id="rId13"/>
          <w:pgSz w:w="12240" w:h="15840" w:code="1"/>
          <w:pgMar w:top="1272" w:right="1152" w:bottom="720" w:left="1152" w:header="720" w:footer="720" w:gutter="0"/>
          <w:paperSrc w:first="15" w:other="15"/>
          <w:cols w:space="720"/>
        </w:sectPr>
      </w:pPr>
    </w:p>
    <w:p w:rsidR="00C26AC7" w:rsidRPr="00C26AC7" w:rsidRDefault="00C26AC7" w:rsidP="00C26AC7">
      <w:pPr>
        <w:keepNext/>
        <w:spacing w:after="120" w:line="240" w:lineRule="auto"/>
        <w:jc w:val="center"/>
        <w:outlineLvl w:val="1"/>
        <w:rPr>
          <w:rFonts w:ascii="Times New Roman" w:eastAsia="Times New Roman" w:hAnsi="Times New Roman" w:cs="Times New Roman"/>
          <w:b/>
        </w:rPr>
      </w:pPr>
      <w:r w:rsidRPr="00C26AC7">
        <w:rPr>
          <w:rFonts w:ascii="Times New Roman" w:eastAsia="Times New Roman" w:hAnsi="Times New Roman" w:cs="Times New Roman"/>
          <w:b/>
        </w:rPr>
        <w:lastRenderedPageBreak/>
        <w:t>CERTIFICATE OF SERVICE</w:t>
      </w:r>
    </w:p>
    <w:p w:rsidR="00FA0512" w:rsidRPr="00FA0512" w:rsidRDefault="00FA0512" w:rsidP="00D567B0">
      <w:pPr>
        <w:widowControl w:val="0"/>
        <w:tabs>
          <w:tab w:val="left" w:pos="-720"/>
          <w:tab w:val="left" w:pos="4320"/>
        </w:tabs>
        <w:spacing w:after="120" w:line="240" w:lineRule="auto"/>
        <w:outlineLvl w:val="0"/>
        <w:rPr>
          <w:rFonts w:ascii="Times New Roman" w:eastAsia="Times New Roman" w:hAnsi="Times New Roman" w:cs="Times New Roman"/>
        </w:rPr>
      </w:pPr>
      <w:r w:rsidRPr="00FA0512">
        <w:rPr>
          <w:rFonts w:ascii="Times New Roman" w:eastAsia="Times New Roman" w:hAnsi="Times New Roman" w:cs="Times New Roman"/>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Paul L. Carpinone, TEC:</w:t>
      </w:r>
      <w:r w:rsidR="00813F0D">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4" w:history="1">
        <w:r w:rsidRPr="00C26AC7">
          <w:rPr>
            <w:rFonts w:ascii="Times New Roman" w:eastAsia="Times New Roman" w:hAnsi="Times New Roman" w:cs="Times New Roman"/>
            <w:color w:val="0000FF"/>
            <w:u w:val="single"/>
          </w:rPr>
          <w:t>plcarpinone@tecoenergy.com</w:t>
        </w:r>
      </w:hyperlink>
      <w:r w:rsidRPr="00C26AC7">
        <w:rPr>
          <w:rFonts w:ascii="Times New Roman" w:eastAsia="Times New Roman" w:hAnsi="Times New Roman" w:cs="Times New Roman"/>
        </w:rPr>
        <w:t xml:space="preserve"> </w:t>
      </w:r>
    </w:p>
    <w:p w:rsidR="00E21E5A" w:rsidRPr="00E21E5A" w:rsidRDefault="00E21E5A" w:rsidP="00E21E5A">
      <w:pPr>
        <w:widowControl w:val="0"/>
        <w:tabs>
          <w:tab w:val="left" w:pos="-720"/>
          <w:tab w:val="left" w:pos="4320"/>
        </w:tabs>
        <w:spacing w:after="0" w:line="240" w:lineRule="auto"/>
        <w:outlineLvl w:val="0"/>
        <w:rPr>
          <w:rFonts w:ascii="Times New Roman" w:eastAsia="Times New Roman" w:hAnsi="Times New Roman" w:cs="Times New Roman"/>
        </w:rPr>
      </w:pPr>
      <w:r w:rsidRPr="00E21E5A">
        <w:rPr>
          <w:rFonts w:ascii="Times New Roman" w:eastAsia="Times New Roman" w:hAnsi="Times New Roman" w:cs="Times New Roman"/>
        </w:rPr>
        <w:t xml:space="preserve">Karen A. Sheffield, TEC:  </w:t>
      </w:r>
      <w:hyperlink r:id="rId15" w:history="1">
        <w:r w:rsidRPr="00E21E5A">
          <w:rPr>
            <w:rStyle w:val="Hyperlink"/>
            <w:rFonts w:ascii="Times New Roman" w:eastAsia="Times New Roman" w:hAnsi="Times New Roman" w:cs="Times New Roman"/>
          </w:rPr>
          <w:t>kasheffield@tecoenergy.com</w:t>
        </w:r>
      </w:hyperlink>
    </w:p>
    <w:p w:rsidR="00C26AC7" w:rsidRPr="00C26AC7" w:rsidRDefault="00005664" w:rsidP="00C26AC7">
      <w:pPr>
        <w:widowControl w:val="0"/>
        <w:tabs>
          <w:tab w:val="left" w:pos="-720"/>
          <w:tab w:val="left" w:pos="4320"/>
        </w:tabs>
        <w:spacing w:after="0" w:line="240" w:lineRule="auto"/>
        <w:outlineLvl w:val="0"/>
        <w:rPr>
          <w:rFonts w:ascii="Times New Roman" w:eastAsia="Times New Roman" w:hAnsi="Times New Roman" w:cs="Times New Roman"/>
        </w:rPr>
      </w:pPr>
      <w:r>
        <w:rPr>
          <w:rFonts w:ascii="Times New Roman" w:eastAsia="Times New Roman" w:hAnsi="Times New Roman" w:cs="Times New Roman"/>
        </w:rPr>
        <w:t>Tom Davis, P.E., ECT</w:t>
      </w:r>
      <w:r w:rsidR="00C26AC7" w:rsidRPr="00C26AC7">
        <w:rPr>
          <w:rFonts w:ascii="Times New Roman" w:eastAsia="Times New Roman" w:hAnsi="Times New Roman" w:cs="Times New Roman"/>
        </w:rPr>
        <w:t>:</w:t>
      </w:r>
      <w:r>
        <w:rPr>
          <w:rFonts w:ascii="Times New Roman" w:eastAsia="Times New Roman" w:hAnsi="Times New Roman" w:cs="Times New Roman"/>
        </w:rPr>
        <w:t xml:space="preserve">  </w:t>
      </w:r>
      <w:hyperlink r:id="rId16" w:history="1">
        <w:r w:rsidRPr="00280C07">
          <w:rPr>
            <w:rStyle w:val="Hyperlink"/>
            <w:rFonts w:ascii="Times New Roman" w:eastAsia="Times New Roman" w:hAnsi="Times New Roman" w:cs="Times New Roman"/>
          </w:rPr>
          <w:t>tdavis@ectinc.com</w:t>
        </w:r>
      </w:hyperlink>
      <w:r>
        <w:rPr>
          <w:rFonts w:ascii="Times New Roman" w:eastAsia="Times New Roman" w:hAnsi="Times New Roman" w:cs="Times New Roman"/>
        </w:rPr>
        <w:t xml:space="preserve"> </w:t>
      </w:r>
    </w:p>
    <w:p w:rsidR="00C26AC7" w:rsidRPr="00C26AC7" w:rsidRDefault="009E5102"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9E5102">
        <w:rPr>
          <w:rFonts w:ascii="Times New Roman" w:eastAsia="Times New Roman" w:hAnsi="Times New Roman" w:cs="Times New Roman"/>
        </w:rPr>
        <w:t xml:space="preserve">Kelley Boatwright, </w:t>
      </w:r>
      <w:r w:rsidR="00C26AC7" w:rsidRPr="009E5102">
        <w:rPr>
          <w:rFonts w:ascii="Times New Roman" w:eastAsia="Times New Roman" w:hAnsi="Times New Roman" w:cs="Times New Roman"/>
        </w:rPr>
        <w:t>DEP SWD:</w:t>
      </w:r>
      <w:r w:rsidR="00813F0D">
        <w:rPr>
          <w:rFonts w:ascii="Times New Roman" w:eastAsia="Times New Roman" w:hAnsi="Times New Roman" w:cs="Times New Roman"/>
        </w:rPr>
        <w:t xml:space="preserve"> </w:t>
      </w:r>
      <w:r w:rsidR="00C26AC7" w:rsidRPr="009E5102">
        <w:rPr>
          <w:rFonts w:ascii="Times New Roman" w:eastAsia="Times New Roman" w:hAnsi="Times New Roman" w:cs="Times New Roman"/>
        </w:rPr>
        <w:t xml:space="preserve"> </w:t>
      </w:r>
      <w:hyperlink r:id="rId17" w:history="1">
        <w:r w:rsidRPr="009E5102">
          <w:rPr>
            <w:rStyle w:val="Hyperlink"/>
            <w:rFonts w:ascii="Times New Roman" w:eastAsia="Times New Roman" w:hAnsi="Times New Roman" w:cs="Times New Roman"/>
          </w:rPr>
          <w:t>kelley.m.boatwright@dep.state.fl.us</w:t>
        </w:r>
      </w:hyperlink>
      <w:r w:rsidR="00C26AC7" w:rsidRPr="00C26AC7">
        <w:rPr>
          <w:rFonts w:ascii="Times New Roman" w:eastAsia="Times New Roman" w:hAnsi="Times New Roman" w:cs="Times New Roman"/>
        </w:rPr>
        <w:t xml:space="preserve"> </w:t>
      </w:r>
    </w:p>
    <w:p w:rsidR="00C26AC7" w:rsidRPr="00C26AC7" w:rsidRDefault="00C26AC7" w:rsidP="00C26AC7">
      <w:pPr>
        <w:tabs>
          <w:tab w:val="left" w:pos="4338"/>
        </w:tabs>
        <w:suppressAutoHyphens/>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Cindy Mulkey, DEP Siting Office:</w:t>
      </w:r>
      <w:r w:rsidR="00813F0D">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8" w:history="1">
        <w:r w:rsidRPr="00C26AC7">
          <w:rPr>
            <w:rFonts w:ascii="Times New Roman" w:eastAsia="Times New Roman" w:hAnsi="Times New Roman" w:cs="Times New Roman"/>
            <w:color w:val="0000FF"/>
            <w:u w:val="single"/>
          </w:rPr>
          <w:t>cindy.mulkey@dep.state.fl.us</w:t>
        </w:r>
      </w:hyperlink>
      <w:r w:rsidRPr="00C26AC7">
        <w:rPr>
          <w:rFonts w:ascii="Times New Roman" w:eastAsia="Times New Roman" w:hAnsi="Times New Roman" w:cs="Times New Roman"/>
        </w:rPr>
        <w:t xml:space="preserve"> </w:t>
      </w:r>
    </w:p>
    <w:p w:rsid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color w:val="0000FF"/>
          <w:u w:val="single"/>
        </w:rPr>
      </w:pPr>
      <w:r w:rsidRPr="00C26AC7">
        <w:rPr>
          <w:rFonts w:ascii="Times New Roman" w:eastAsia="Times New Roman" w:hAnsi="Times New Roman" w:cs="Times New Roman"/>
        </w:rPr>
        <w:t>Heather Ceron, EPA Region 4:</w:t>
      </w:r>
      <w:r w:rsidR="00813F0D">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9" w:history="1">
        <w:r w:rsidRPr="00C26AC7">
          <w:rPr>
            <w:rFonts w:ascii="Times New Roman" w:eastAsia="Times New Roman" w:hAnsi="Times New Roman" w:cs="Times New Roman"/>
            <w:color w:val="0000FF"/>
            <w:u w:val="single"/>
          </w:rPr>
          <w:t>ceron.heather@epa.gov</w:t>
        </w:r>
      </w:hyperlink>
      <w:r w:rsidRPr="00C26AC7">
        <w:rPr>
          <w:rFonts w:ascii="Times New Roman" w:eastAsia="Times New Roman" w:hAnsi="Times New Roman" w:cs="Times New Roman"/>
          <w:color w:val="0000FF"/>
          <w:u w:val="single"/>
        </w:rPr>
        <w:t xml:space="preserve"> </w:t>
      </w:r>
    </w:p>
    <w:p w:rsidR="00EB4E6B" w:rsidRDefault="00F547F4" w:rsidP="00EB4E6B">
      <w:pPr>
        <w:widowControl w:val="0"/>
        <w:tabs>
          <w:tab w:val="left" w:pos="-720"/>
          <w:tab w:val="left" w:pos="4320"/>
        </w:tabs>
        <w:spacing w:after="0" w:line="240" w:lineRule="auto"/>
        <w:outlineLvl w:val="0"/>
      </w:pPr>
      <w:r>
        <w:rPr>
          <w:rFonts w:ascii="Times New Roman" w:eastAsia="Times New Roman" w:hAnsi="Times New Roman" w:cs="Times New Roman"/>
        </w:rPr>
        <w:t>Katy Forney</w:t>
      </w:r>
      <w:r w:rsidR="00E21E5A">
        <w:rPr>
          <w:rFonts w:ascii="Times New Roman" w:eastAsia="Times New Roman" w:hAnsi="Times New Roman" w:cs="Times New Roman"/>
        </w:rPr>
        <w:t>, EPA R</w:t>
      </w:r>
      <w:r w:rsidR="00EB4E6B" w:rsidRPr="00EB4E6B">
        <w:rPr>
          <w:rFonts w:ascii="Times New Roman" w:eastAsia="Times New Roman" w:hAnsi="Times New Roman" w:cs="Times New Roman"/>
        </w:rPr>
        <w:t>egion 4:</w:t>
      </w:r>
      <w:r w:rsidR="00813F0D">
        <w:rPr>
          <w:rFonts w:ascii="Times New Roman" w:eastAsia="Times New Roman" w:hAnsi="Times New Roman" w:cs="Times New Roman"/>
        </w:rPr>
        <w:t xml:space="preserve"> </w:t>
      </w:r>
      <w:r w:rsidR="00EB4E6B" w:rsidRPr="00EB4E6B">
        <w:rPr>
          <w:rFonts w:ascii="Times New Roman" w:eastAsia="Times New Roman" w:hAnsi="Times New Roman" w:cs="Times New Roman"/>
        </w:rPr>
        <w:t xml:space="preserve"> </w:t>
      </w:r>
      <w:hyperlink r:id="rId20" w:history="1">
        <w:r w:rsidR="00813F0D" w:rsidRPr="00280C07">
          <w:rPr>
            <w:rStyle w:val="Hyperlink"/>
            <w:rFonts w:ascii="Times New Roman" w:hAnsi="Times New Roman" w:cs="Times New Roman"/>
          </w:rPr>
          <w:t>forney.kathleen@epamail.epa.gov</w:t>
        </w:r>
      </w:hyperlink>
    </w:p>
    <w:p w:rsidR="00DE6DB3" w:rsidRPr="00DE6DB3" w:rsidRDefault="00DE6DB3" w:rsidP="00EB4E6B">
      <w:pPr>
        <w:widowControl w:val="0"/>
        <w:tabs>
          <w:tab w:val="left" w:pos="-720"/>
          <w:tab w:val="left" w:pos="4320"/>
        </w:tabs>
        <w:spacing w:after="0" w:line="240" w:lineRule="auto"/>
        <w:outlineLvl w:val="0"/>
        <w:rPr>
          <w:rFonts w:ascii="Times New Roman" w:eastAsia="Times New Roman" w:hAnsi="Times New Roman" w:cs="Times New Roman"/>
        </w:rPr>
      </w:pPr>
      <w:r w:rsidRPr="00DE6DB3">
        <w:rPr>
          <w:rFonts w:ascii="Times New Roman" w:hAnsi="Times New Roman" w:cs="Times New Roman"/>
        </w:rPr>
        <w:t xml:space="preserve">Catherine Collins, U.S. FWS:  </w:t>
      </w:r>
      <w:hyperlink r:id="rId21" w:history="1">
        <w:r w:rsidRPr="00AE4B27">
          <w:rPr>
            <w:rStyle w:val="Hyperlink"/>
            <w:rFonts w:ascii="Times New Roman" w:hAnsi="Times New Roman" w:cs="Times New Roman"/>
          </w:rPr>
          <w:t>catherine_collins@fws.gov</w:t>
        </w:r>
      </w:hyperlink>
      <w:r>
        <w:rPr>
          <w:rFonts w:ascii="Times New Roman" w:hAnsi="Times New Roman" w:cs="Times New Roman"/>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 xml:space="preserve">Lynn Scearce, DEP </w:t>
      </w:r>
      <w:r w:rsidR="00813F0D">
        <w:rPr>
          <w:rFonts w:ascii="Times New Roman" w:eastAsia="Times New Roman" w:hAnsi="Times New Roman" w:cs="Times New Roman"/>
        </w:rPr>
        <w:t>OPC</w:t>
      </w:r>
      <w:r w:rsidRPr="00C26AC7">
        <w:rPr>
          <w:rFonts w:ascii="Times New Roman" w:eastAsia="Times New Roman" w:hAnsi="Times New Roman" w:cs="Times New Roman"/>
        </w:rPr>
        <w:t>:</w:t>
      </w:r>
      <w:r w:rsidR="00813F0D">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r w:rsidRPr="00C26AC7">
        <w:rPr>
          <w:rFonts w:ascii="Times New Roman" w:eastAsia="Times New Roman" w:hAnsi="Times New Roman" w:cs="Times New Roman"/>
          <w:color w:val="0000FF"/>
          <w:u w:val="single"/>
        </w:rPr>
        <w:t>lynn.scearce</w:t>
      </w:r>
      <w:hyperlink r:id="rId22" w:history="1">
        <w:r w:rsidRPr="00C26AC7">
          <w:rPr>
            <w:rFonts w:ascii="Times New Roman" w:eastAsia="Times New Roman" w:hAnsi="Times New Roman" w:cs="Times New Roman"/>
            <w:color w:val="0000FF"/>
            <w:u w:val="single"/>
          </w:rPr>
          <w:t>@dep.state.fl.us</w:t>
        </w:r>
      </w:hyperlink>
      <w:r w:rsidRPr="00C26AC7">
        <w:rPr>
          <w:rFonts w:ascii="Times New Roman" w:eastAsia="Times New Roman" w:hAnsi="Times New Roman" w:cs="Times New Roman"/>
        </w:rPr>
        <w:t xml:space="preserve"> </w:t>
      </w:r>
    </w:p>
    <w:p w:rsidR="00FA0512" w:rsidRPr="00FA0512" w:rsidRDefault="00FA0512" w:rsidP="00FA0512">
      <w:pPr>
        <w:tabs>
          <w:tab w:val="left" w:pos="-720"/>
          <w:tab w:val="left" w:pos="4320"/>
        </w:tabs>
        <w:spacing w:before="240" w:after="120" w:line="240" w:lineRule="auto"/>
        <w:ind w:left="4320"/>
        <w:outlineLvl w:val="0"/>
        <w:rPr>
          <w:rFonts w:ascii="Times New Roman" w:eastAsia="Times New Roman" w:hAnsi="Times New Roman" w:cs="Times New Roman"/>
        </w:rPr>
      </w:pPr>
      <w:r w:rsidRPr="00FA0512">
        <w:rPr>
          <w:rFonts w:ascii="Times New Roman" w:eastAsia="Times New Roman" w:hAnsi="Times New Roman" w:cs="Times New Roman"/>
        </w:rPr>
        <w:t>Clerk Stamp</w:t>
      </w:r>
    </w:p>
    <w:p w:rsidR="00FA0512" w:rsidRPr="00FA0512" w:rsidRDefault="00FA0512" w:rsidP="00FA0512">
      <w:pPr>
        <w:tabs>
          <w:tab w:val="left" w:pos="-720"/>
          <w:tab w:val="left" w:pos="0"/>
          <w:tab w:val="left" w:pos="4320"/>
        </w:tabs>
        <w:spacing w:after="0" w:line="240" w:lineRule="auto"/>
        <w:ind w:left="4320"/>
        <w:outlineLvl w:val="0"/>
        <w:rPr>
          <w:rFonts w:ascii="Times New Roman" w:eastAsia="Times New Roman" w:hAnsi="Times New Roman" w:cs="Times New Roman"/>
        </w:rPr>
      </w:pPr>
      <w:r w:rsidRPr="00FA0512">
        <w:rPr>
          <w:rFonts w:ascii="Times New Roman" w:eastAsia="Times New Roman" w:hAnsi="Times New Roman" w:cs="Times New Roman"/>
          <w:b/>
        </w:rPr>
        <w:t>FILING AND ACKNOWLEDGMENT FILED</w:t>
      </w:r>
      <w:r w:rsidRPr="00FA0512">
        <w:rPr>
          <w:rFonts w:ascii="Times New Roman" w:eastAsia="Times New Roman" w:hAnsi="Times New Roman" w:cs="Times New Roman"/>
        </w:rPr>
        <w:t>, on this date, pursuant to Section 120.52(7), Florida Statutes, with the designated agency clerk, receipt of which is hereby acknowledged.</w:t>
      </w:r>
    </w:p>
    <w:p w:rsidR="00240824" w:rsidRPr="00FA0512" w:rsidRDefault="00340CA6" w:rsidP="00240824">
      <w:pPr>
        <w:spacing w:after="0" w:line="240" w:lineRule="auto"/>
        <w:ind w:left="4320"/>
        <w:rPr>
          <w:rFonts w:ascii="Times New Roman" w:eastAsia="Times New Roman" w:hAnsi="Times New Roman" w:cs="Times New Roman"/>
          <w:b/>
          <w:i/>
          <w:caps/>
        </w:rPr>
      </w:pPr>
      <w:r>
        <w:rPr>
          <w:rFonts w:ascii="Times New Roman" w:eastAsia="Times New Roman" w:hAnsi="Times New Roman" w:cs="Times New Roman"/>
          <w:i/>
        </w:rPr>
        <w:t>(</w:t>
      </w:r>
      <w:r w:rsidR="00240824" w:rsidRPr="00FA0512">
        <w:rPr>
          <w:rFonts w:ascii="Times New Roman" w:eastAsia="Times New Roman" w:hAnsi="Times New Roman" w:cs="Times New Roman"/>
          <w:i/>
        </w:rPr>
        <w:t>Electronic Signature</w:t>
      </w:r>
      <w:r>
        <w:rPr>
          <w:rFonts w:ascii="Times New Roman" w:eastAsia="Times New Roman" w:hAnsi="Times New Roman" w:cs="Times New Roman"/>
          <w:i/>
        </w:rPr>
        <w:t>)</w:t>
      </w:r>
    </w:p>
    <w:p w:rsidR="00FA0512" w:rsidRPr="00FA0512" w:rsidRDefault="00FA0512" w:rsidP="00FA0512">
      <w:pPr>
        <w:tabs>
          <w:tab w:val="left" w:pos="-720"/>
          <w:tab w:val="left" w:pos="4320"/>
        </w:tabs>
        <w:spacing w:after="0" w:line="240" w:lineRule="auto"/>
        <w:ind w:left="4320"/>
        <w:rPr>
          <w:rFonts w:ascii="Times New Roman" w:eastAsia="Times New Roman" w:hAnsi="Times New Roman" w:cs="Times New Roman"/>
        </w:rPr>
      </w:pPr>
    </w:p>
    <w:p w:rsidR="00FA0512" w:rsidRDefault="002D344C" w:rsidP="00FA0512">
      <w:pPr>
        <w:tabs>
          <w:tab w:val="left" w:pos="-720"/>
          <w:tab w:val="left" w:pos="4320"/>
        </w:tabs>
        <w:spacing w:after="0" w:line="240" w:lineRule="auto"/>
        <w:ind w:left="4320"/>
        <w:rPr>
          <w:rFonts w:ascii="Times New Roman" w:eastAsia="Times New Roman" w:hAnsi="Times New Roman" w:cs="Times New Roman"/>
        </w:rPr>
      </w:pPr>
      <w:r w:rsidRPr="002D344C">
        <w:rPr>
          <w:rFonts w:ascii="Times New Roman" w:eastAsia="Times New Roman" w:hAnsi="Times New Roman" w:cs="Times New Roman"/>
          <w:highlight w:val="yellow"/>
        </w:rPr>
        <w:t>DRAFT</w:t>
      </w:r>
    </w:p>
    <w:p w:rsidR="00B427AA" w:rsidRDefault="00B427AA" w:rsidP="00FA0512">
      <w:pPr>
        <w:tabs>
          <w:tab w:val="left" w:pos="-720"/>
          <w:tab w:val="left" w:pos="4320"/>
        </w:tabs>
        <w:spacing w:after="0" w:line="240" w:lineRule="auto"/>
        <w:ind w:left="4320"/>
        <w:rPr>
          <w:rFonts w:ascii="Times New Roman" w:eastAsia="Times New Roman" w:hAnsi="Times New Roman" w:cs="Times New Roman"/>
        </w:rPr>
      </w:pPr>
    </w:p>
    <w:p w:rsidR="002D344C" w:rsidRDefault="002D344C" w:rsidP="00FA0512">
      <w:pPr>
        <w:tabs>
          <w:tab w:val="left" w:pos="-720"/>
          <w:tab w:val="left" w:pos="4320"/>
        </w:tabs>
        <w:spacing w:after="0" w:line="240" w:lineRule="auto"/>
        <w:ind w:left="4320"/>
        <w:rPr>
          <w:rFonts w:ascii="Times New Roman" w:eastAsia="Times New Roman" w:hAnsi="Times New Roman" w:cs="Times New Roman"/>
        </w:rPr>
      </w:pPr>
    </w:p>
    <w:p w:rsidR="002D344C" w:rsidRPr="00FA0512" w:rsidRDefault="002D344C" w:rsidP="00FA0512">
      <w:pPr>
        <w:tabs>
          <w:tab w:val="left" w:pos="-720"/>
          <w:tab w:val="left" w:pos="4320"/>
        </w:tabs>
        <w:spacing w:after="0" w:line="240" w:lineRule="auto"/>
        <w:ind w:left="4320"/>
        <w:rPr>
          <w:rFonts w:ascii="Times New Roman" w:eastAsia="Times New Roman" w:hAnsi="Times New Roman" w:cs="Times New Roman"/>
        </w:rPr>
      </w:pPr>
    </w:p>
    <w:p w:rsidR="00C26AC7" w:rsidRPr="00C26AC7" w:rsidRDefault="00C26AC7" w:rsidP="00C26AC7">
      <w:pPr>
        <w:spacing w:after="120" w:line="240" w:lineRule="auto"/>
        <w:rPr>
          <w:rFonts w:ascii="Times New Roman" w:eastAsia="Times New Roman" w:hAnsi="Times New Roman" w:cs="Times New Roman"/>
          <w:caps/>
        </w:rPr>
      </w:pPr>
    </w:p>
    <w:p w:rsidR="00F031A1" w:rsidRPr="00F031A1" w:rsidRDefault="00F031A1" w:rsidP="00F031A1">
      <w:pPr>
        <w:spacing w:after="120" w:line="240" w:lineRule="auto"/>
        <w:rPr>
          <w:rFonts w:ascii="Times New Roman" w:eastAsia="Times New Roman" w:hAnsi="Times New Roman" w:cs="Times New Roman"/>
          <w:b/>
          <w:caps/>
        </w:rPr>
        <w:sectPr w:rsidR="00F031A1" w:rsidRPr="00F031A1" w:rsidSect="00736081">
          <w:headerReference w:type="even" r:id="rId23"/>
          <w:headerReference w:type="default" r:id="rId24"/>
          <w:footerReference w:type="default" r:id="rId25"/>
          <w:headerReference w:type="first" r:id="rId26"/>
          <w:pgSz w:w="12240" w:h="15840" w:code="1"/>
          <w:pgMar w:top="720" w:right="1080" w:bottom="720" w:left="1080" w:header="720" w:footer="298" w:gutter="0"/>
          <w:paperSrc w:first="15" w:other="15"/>
          <w:cols w:space="720"/>
        </w:sectPr>
      </w:pPr>
    </w:p>
    <w:p w:rsidR="00F031A1" w:rsidRPr="00F031A1" w:rsidRDefault="00F031A1" w:rsidP="00F031A1">
      <w:pPr>
        <w:spacing w:after="120" w:line="240" w:lineRule="auto"/>
        <w:rPr>
          <w:rFonts w:ascii="Times New Roman" w:eastAsia="Times New Roman" w:hAnsi="Times New Roman" w:cs="Times New Roman"/>
          <w:caps/>
          <w:u w:val="single"/>
        </w:rPr>
      </w:pPr>
      <w:r w:rsidRPr="00F031A1">
        <w:rPr>
          <w:rFonts w:ascii="Times New Roman" w:eastAsia="Times New Roman" w:hAnsi="Times New Roman" w:cs="Times New Roman"/>
          <w:b/>
          <w:caps/>
        </w:rPr>
        <w:lastRenderedPageBreak/>
        <w:t>Facility Description</w:t>
      </w:r>
    </w:p>
    <w:p w:rsidR="00FE5770" w:rsidRPr="00904241" w:rsidRDefault="00340CA6" w:rsidP="009061E8">
      <w:pPr>
        <w:numPr>
          <w:ilvl w:val="12"/>
          <w:numId w:val="0"/>
        </w:numPr>
        <w:spacing w:after="120" w:line="240" w:lineRule="auto"/>
        <w:rPr>
          <w:rFonts w:ascii="Times New Roman" w:hAnsi="Times New Roman" w:cs="Times New Roman"/>
        </w:rPr>
      </w:pPr>
      <w:r>
        <w:rPr>
          <w:rFonts w:ascii="Times New Roman" w:hAnsi="Times New Roman" w:cs="Times New Roman"/>
        </w:rPr>
        <w:t xml:space="preserve">The Polk Power Station </w:t>
      </w:r>
      <w:r w:rsidR="00FE5770" w:rsidRPr="00904241">
        <w:rPr>
          <w:rFonts w:ascii="Times New Roman" w:hAnsi="Times New Roman" w:cs="Times New Roman"/>
        </w:rPr>
        <w:t>consists of</w:t>
      </w:r>
      <w:r>
        <w:rPr>
          <w:rFonts w:ascii="Times New Roman" w:hAnsi="Times New Roman" w:cs="Times New Roman"/>
        </w:rPr>
        <w:t>:</w:t>
      </w:r>
      <w:r w:rsidR="00FE5770" w:rsidRPr="00904241">
        <w:rPr>
          <w:rFonts w:ascii="Times New Roman" w:hAnsi="Times New Roman" w:cs="Times New Roman"/>
        </w:rPr>
        <w:t xml:space="preserve"> a nominal 2</w:t>
      </w:r>
      <w:r w:rsidR="00822CA6">
        <w:rPr>
          <w:rFonts w:ascii="Times New Roman" w:hAnsi="Times New Roman" w:cs="Times New Roman"/>
        </w:rPr>
        <w:t>5</w:t>
      </w:r>
      <w:r w:rsidR="00FE5770" w:rsidRPr="00904241">
        <w:rPr>
          <w:rFonts w:ascii="Times New Roman" w:hAnsi="Times New Roman" w:cs="Times New Roman"/>
        </w:rPr>
        <w:t>0 MW</w:t>
      </w:r>
      <w:r w:rsidR="002D344C">
        <w:rPr>
          <w:rFonts w:ascii="Times New Roman" w:hAnsi="Times New Roman" w:cs="Times New Roman"/>
        </w:rPr>
        <w:t xml:space="preserve"> (net)</w:t>
      </w:r>
      <w:r w:rsidR="00FE5770" w:rsidRPr="00904241">
        <w:rPr>
          <w:rFonts w:ascii="Times New Roman" w:hAnsi="Times New Roman" w:cs="Times New Roman"/>
        </w:rPr>
        <w:t xml:space="preserve"> solid fuel-based integrated gasification and combined cycle</w:t>
      </w:r>
      <w:r w:rsidR="00DA393C">
        <w:rPr>
          <w:rFonts w:ascii="Times New Roman" w:hAnsi="Times New Roman" w:cs="Times New Roman"/>
        </w:rPr>
        <w:t xml:space="preserve"> (Unit 1)</w:t>
      </w:r>
      <w:r w:rsidR="002712BA">
        <w:rPr>
          <w:rFonts w:ascii="Times New Roman" w:hAnsi="Times New Roman" w:cs="Times New Roman"/>
        </w:rPr>
        <w:t xml:space="preserve"> including a sulfuric acid plant and an auxiliary boiler</w:t>
      </w:r>
      <w:r w:rsidR="00DA393C">
        <w:rPr>
          <w:rFonts w:ascii="Times New Roman" w:hAnsi="Times New Roman" w:cs="Times New Roman"/>
        </w:rPr>
        <w:t>;</w:t>
      </w:r>
      <w:r>
        <w:rPr>
          <w:rFonts w:ascii="Times New Roman" w:hAnsi="Times New Roman" w:cs="Times New Roman"/>
        </w:rPr>
        <w:t xml:space="preserve"> four </w:t>
      </w:r>
      <w:r w:rsidR="00DA393C">
        <w:rPr>
          <w:rFonts w:ascii="Times New Roman" w:hAnsi="Times New Roman" w:cs="Times New Roman"/>
        </w:rPr>
        <w:t xml:space="preserve">natural gas-fueled </w:t>
      </w:r>
      <w:r>
        <w:rPr>
          <w:rFonts w:ascii="Times New Roman" w:hAnsi="Times New Roman" w:cs="Times New Roman"/>
        </w:rPr>
        <w:t xml:space="preserve">nominal 165 MW </w:t>
      </w:r>
      <w:r w:rsidR="00E21E5A">
        <w:rPr>
          <w:rFonts w:ascii="Times New Roman" w:hAnsi="Times New Roman" w:cs="Times New Roman"/>
        </w:rPr>
        <w:t xml:space="preserve">simple cycle </w:t>
      </w:r>
      <w:r>
        <w:rPr>
          <w:rFonts w:ascii="Times New Roman" w:hAnsi="Times New Roman" w:cs="Times New Roman"/>
        </w:rPr>
        <w:t>combustion turbine-electrical generators (</w:t>
      </w:r>
      <w:r w:rsidR="00DA393C">
        <w:rPr>
          <w:rFonts w:ascii="Times New Roman" w:hAnsi="Times New Roman" w:cs="Times New Roman"/>
        </w:rPr>
        <w:t>CTG</w:t>
      </w:r>
      <w:r w:rsidR="00E9748F">
        <w:rPr>
          <w:rFonts w:ascii="Times New Roman" w:hAnsi="Times New Roman" w:cs="Times New Roman"/>
        </w:rPr>
        <w:t>s</w:t>
      </w:r>
      <w:r w:rsidR="00DA393C">
        <w:rPr>
          <w:rFonts w:ascii="Times New Roman" w:hAnsi="Times New Roman" w:cs="Times New Roman"/>
        </w:rPr>
        <w:t xml:space="preserve">) designated as Units 2, 3, 4 and 5; </w:t>
      </w:r>
      <w:r w:rsidR="00FE5770" w:rsidRPr="00904241">
        <w:rPr>
          <w:rFonts w:ascii="Times New Roman" w:hAnsi="Times New Roman" w:cs="Times New Roman"/>
        </w:rPr>
        <w:t xml:space="preserve">and </w:t>
      </w:r>
      <w:r w:rsidR="00DA393C">
        <w:rPr>
          <w:rFonts w:ascii="Times New Roman" w:hAnsi="Times New Roman" w:cs="Times New Roman"/>
        </w:rPr>
        <w:t>ancillary equipment.  Units 2 and 3 are equipped with backup fuel oil-firing capability.</w:t>
      </w:r>
    </w:p>
    <w:p w:rsidR="00385DDC" w:rsidRPr="00FE5770" w:rsidRDefault="00385DDC" w:rsidP="00385DDC">
      <w:pPr>
        <w:pStyle w:val="Heading1"/>
        <w:rPr>
          <w:rFonts w:eastAsia="Times New Roman"/>
          <w:bCs w:val="0"/>
          <w:caps/>
          <w:u w:val="single"/>
        </w:rPr>
      </w:pPr>
      <w:r w:rsidRPr="00FE5770">
        <w:rPr>
          <w:rFonts w:eastAsia="Times New Roman"/>
          <w:bCs w:val="0"/>
          <w:caps/>
        </w:rPr>
        <w:t>Project Description</w:t>
      </w:r>
    </w:p>
    <w:p w:rsidR="002712BA" w:rsidRDefault="00DA10A7" w:rsidP="00704C65">
      <w:pPr>
        <w:pStyle w:val="BodyText3"/>
        <w:numPr>
          <w:ilvl w:val="12"/>
          <w:numId w:val="0"/>
        </w:numPr>
        <w:jc w:val="left"/>
      </w:pPr>
      <w:r w:rsidRPr="00FE5770">
        <w:rPr>
          <w:szCs w:val="22"/>
        </w:rPr>
        <w:t>The project in</w:t>
      </w:r>
      <w:r w:rsidR="00E739B1">
        <w:rPr>
          <w:szCs w:val="22"/>
        </w:rPr>
        <w:t>volves</w:t>
      </w:r>
      <w:r w:rsidRPr="00FE5770">
        <w:rPr>
          <w:szCs w:val="22"/>
        </w:rPr>
        <w:t xml:space="preserve"> the con</w:t>
      </w:r>
      <w:r w:rsidR="000E3B2A" w:rsidRPr="00FE5770">
        <w:rPr>
          <w:szCs w:val="22"/>
        </w:rPr>
        <w:t xml:space="preserve">version of </w:t>
      </w:r>
      <w:r w:rsidR="00DA393C">
        <w:rPr>
          <w:szCs w:val="22"/>
        </w:rPr>
        <w:t>Units</w:t>
      </w:r>
      <w:r w:rsidR="000E3B2A" w:rsidRPr="00FE5770">
        <w:rPr>
          <w:szCs w:val="22"/>
        </w:rPr>
        <w:t xml:space="preserve"> 2 through 5 from simple cycle </w:t>
      </w:r>
      <w:r w:rsidR="00DA393C">
        <w:rPr>
          <w:szCs w:val="22"/>
        </w:rPr>
        <w:t xml:space="preserve">operation </w:t>
      </w:r>
      <w:r w:rsidR="000E3B2A" w:rsidRPr="00FE5770">
        <w:rPr>
          <w:szCs w:val="22"/>
        </w:rPr>
        <w:t>to</w:t>
      </w:r>
      <w:r w:rsidR="000E3B2A">
        <w:rPr>
          <w:szCs w:val="22"/>
        </w:rPr>
        <w:t xml:space="preserve"> </w:t>
      </w:r>
      <w:r w:rsidR="00DA393C">
        <w:rPr>
          <w:szCs w:val="22"/>
        </w:rPr>
        <w:t xml:space="preserve">a single “4-on-1” </w:t>
      </w:r>
      <w:r w:rsidR="000E3B2A">
        <w:rPr>
          <w:szCs w:val="22"/>
        </w:rPr>
        <w:t>combined cycle operation</w:t>
      </w:r>
      <w:r w:rsidR="002712BA">
        <w:rPr>
          <w:szCs w:val="22"/>
        </w:rPr>
        <w:t xml:space="preserve"> that will be known as the Polk 2 Combined Cycle</w:t>
      </w:r>
      <w:r w:rsidR="00B06768">
        <w:rPr>
          <w:szCs w:val="22"/>
        </w:rPr>
        <w:t xml:space="preserve">.  </w:t>
      </w:r>
      <w:r w:rsidR="00DA393C">
        <w:rPr>
          <w:szCs w:val="22"/>
        </w:rPr>
        <w:t>The conversion will be accomplished by adding</w:t>
      </w:r>
      <w:r w:rsidR="00260BBA">
        <w:rPr>
          <w:szCs w:val="22"/>
        </w:rPr>
        <w:t>:</w:t>
      </w:r>
      <w:r w:rsidR="00DA393C">
        <w:rPr>
          <w:szCs w:val="22"/>
        </w:rPr>
        <w:t xml:space="preserve"> </w:t>
      </w:r>
      <w:r w:rsidR="00260BBA">
        <w:rPr>
          <w:szCs w:val="22"/>
        </w:rPr>
        <w:t xml:space="preserve">a duct-fired </w:t>
      </w:r>
      <w:r w:rsidR="00DA393C">
        <w:rPr>
          <w:szCs w:val="22"/>
        </w:rPr>
        <w:t xml:space="preserve">heat recovery steam generator </w:t>
      </w:r>
      <w:r w:rsidR="00005664">
        <w:rPr>
          <w:szCs w:val="22"/>
        </w:rPr>
        <w:t xml:space="preserve">(HRSG) </w:t>
      </w:r>
      <w:r w:rsidR="00260BBA">
        <w:rPr>
          <w:szCs w:val="22"/>
        </w:rPr>
        <w:t xml:space="preserve">and combined cycle exhaust stack to each CTG; </w:t>
      </w:r>
      <w:r w:rsidR="00DA393C">
        <w:rPr>
          <w:szCs w:val="22"/>
        </w:rPr>
        <w:t xml:space="preserve">a single nominal 500 MW steam </w:t>
      </w:r>
      <w:r w:rsidR="00005664">
        <w:rPr>
          <w:szCs w:val="22"/>
        </w:rPr>
        <w:t>turbine-</w:t>
      </w:r>
      <w:r w:rsidR="00DA393C">
        <w:rPr>
          <w:szCs w:val="22"/>
        </w:rPr>
        <w:t>electric</w:t>
      </w:r>
      <w:r w:rsidR="00005664">
        <w:rPr>
          <w:szCs w:val="22"/>
        </w:rPr>
        <w:t>al</w:t>
      </w:r>
      <w:r w:rsidR="00DA393C">
        <w:rPr>
          <w:szCs w:val="22"/>
        </w:rPr>
        <w:t xml:space="preserve"> generator</w:t>
      </w:r>
      <w:r w:rsidR="00260BBA">
        <w:rPr>
          <w:szCs w:val="22"/>
        </w:rPr>
        <w:t xml:space="preserve">; </w:t>
      </w:r>
      <w:r w:rsidR="005E00DF">
        <w:rPr>
          <w:szCs w:val="22"/>
        </w:rPr>
        <w:t xml:space="preserve">a </w:t>
      </w:r>
      <w:r w:rsidR="005E00DF" w:rsidRPr="005B073A">
        <w:t>mechanical draft cooling tower</w:t>
      </w:r>
      <w:r w:rsidR="00260BBA">
        <w:t>; and ancillary equipment.</w:t>
      </w:r>
      <w:r w:rsidR="005E00DF">
        <w:t xml:space="preserve"> </w:t>
      </w:r>
    </w:p>
    <w:p w:rsidR="00E21E5A" w:rsidRPr="00E21E5A" w:rsidRDefault="00E21E5A" w:rsidP="00E21E5A">
      <w:pPr>
        <w:pStyle w:val="BodyText3"/>
        <w:numPr>
          <w:ilvl w:val="12"/>
          <w:numId w:val="0"/>
        </w:numPr>
        <w:jc w:val="left"/>
      </w:pPr>
      <w:r w:rsidRPr="00E21E5A">
        <w:t>The Polk 2 Combined Cycle will be a “4-on-1” combined cycle unit with an electrical generating capacity of approximately 1</w:t>
      </w:r>
      <w:r>
        <w:t>,</w:t>
      </w:r>
      <w:r w:rsidRPr="00E21E5A">
        <w:t xml:space="preserve">160 MW.  The project will utilize </w:t>
      </w:r>
      <w:r>
        <w:t xml:space="preserve">the </w:t>
      </w:r>
      <w:r>
        <w:rPr>
          <w:szCs w:val="22"/>
        </w:rPr>
        <w:t>Units</w:t>
      </w:r>
      <w:r w:rsidRPr="00FE5770">
        <w:rPr>
          <w:szCs w:val="22"/>
        </w:rPr>
        <w:t xml:space="preserve"> 2 through 5</w:t>
      </w:r>
      <w:r>
        <w:rPr>
          <w:szCs w:val="22"/>
        </w:rPr>
        <w:t xml:space="preserve"> CTG</w:t>
      </w:r>
      <w:r w:rsidR="00E9748F">
        <w:rPr>
          <w:szCs w:val="22"/>
        </w:rPr>
        <w:t>s</w:t>
      </w:r>
      <w:r>
        <w:rPr>
          <w:szCs w:val="22"/>
        </w:rPr>
        <w:t xml:space="preserve"> </w:t>
      </w:r>
      <w:r w:rsidRPr="00E21E5A">
        <w:t>and will add four new heat recovery steam generators equipped with natural gas-fired duct burners, a single 500 MW steam turbine-electrical generator, a mechanical draft cooling tower</w:t>
      </w:r>
      <w:r>
        <w:t>, transmission upgrades</w:t>
      </w:r>
      <w:r w:rsidRPr="00E21E5A">
        <w:t xml:space="preserve"> and ancillary equipment.  Ultralow sulfur </w:t>
      </w:r>
      <w:r w:rsidR="00E9748F" w:rsidRPr="00635E6D">
        <w:rPr>
          <w:sz w:val="20"/>
        </w:rPr>
        <w:t>di</w:t>
      </w:r>
      <w:r w:rsidR="00E9748F">
        <w:rPr>
          <w:sz w:val="20"/>
        </w:rPr>
        <w:t>stillate</w:t>
      </w:r>
      <w:r w:rsidR="00E9748F" w:rsidRPr="00E21E5A">
        <w:t xml:space="preserve"> </w:t>
      </w:r>
      <w:r w:rsidRPr="00E21E5A">
        <w:t>fuel oil will be used as back-up fuel.</w:t>
      </w:r>
      <w:r>
        <w:t xml:space="preserve">  </w:t>
      </w:r>
    </w:p>
    <w:p w:rsidR="005E00DF" w:rsidRDefault="006E105B" w:rsidP="006E105B">
      <w:pPr>
        <w:pStyle w:val="BodyText3"/>
        <w:numPr>
          <w:ilvl w:val="12"/>
          <w:numId w:val="0"/>
        </w:numPr>
        <w:jc w:val="left"/>
        <w:rPr>
          <w:szCs w:val="22"/>
        </w:rPr>
      </w:pPr>
      <w:bookmarkStart w:id="0" w:name="_Ref342763747"/>
      <w:r>
        <w:rPr>
          <w:szCs w:val="22"/>
        </w:rPr>
        <w:t xml:space="preserve">Units 2, 3, 4 and 5 will </w:t>
      </w:r>
      <w:r w:rsidR="008B7C9C">
        <w:rPr>
          <w:szCs w:val="22"/>
        </w:rPr>
        <w:t xml:space="preserve">be </w:t>
      </w:r>
      <w:r>
        <w:rPr>
          <w:szCs w:val="22"/>
        </w:rPr>
        <w:t xml:space="preserve">redesignated Units 2A, 2B, 2C and 2D and as new Emissions Unit (EU) Nos. 020, 021, 022, </w:t>
      </w:r>
      <w:r w:rsidR="003376C1">
        <w:rPr>
          <w:szCs w:val="22"/>
        </w:rPr>
        <w:t xml:space="preserve">and </w:t>
      </w:r>
      <w:r>
        <w:rPr>
          <w:szCs w:val="22"/>
        </w:rPr>
        <w:t>023 in the facility EU list.</w:t>
      </w:r>
      <w:r w:rsidR="005E00DF">
        <w:rPr>
          <w:szCs w:val="22"/>
        </w:rPr>
        <w:t xml:space="preserve">  </w:t>
      </w:r>
    </w:p>
    <w:tbl>
      <w:tblPr>
        <w:tblW w:w="9900" w:type="dxa"/>
        <w:tblInd w:w="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tblPr>
      <w:tblGrid>
        <w:gridCol w:w="1080"/>
        <w:gridCol w:w="1766"/>
        <w:gridCol w:w="7054"/>
      </w:tblGrid>
      <w:tr w:rsidR="005E00DF" w:rsidRPr="005E00DF" w:rsidTr="00005664">
        <w:trPr>
          <w:gridAfter w:val="1"/>
          <w:wAfter w:w="7054" w:type="dxa"/>
        </w:trPr>
        <w:tc>
          <w:tcPr>
            <w:tcW w:w="2846"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bookmarkEnd w:id="0"/>
          <w:p w:rsidR="005E00DF" w:rsidRPr="005E00DF" w:rsidRDefault="005E00DF" w:rsidP="00283BE3">
            <w:pPr>
              <w:spacing w:before="20" w:after="20" w:line="240" w:lineRule="auto"/>
              <w:jc w:val="center"/>
              <w:rPr>
                <w:rFonts w:ascii="Times New Roman" w:eastAsia="Times New Roman" w:hAnsi="Times New Roman" w:cs="Times New Roman"/>
                <w:b/>
              </w:rPr>
            </w:pPr>
            <w:r w:rsidRPr="005E00DF">
              <w:rPr>
                <w:rFonts w:ascii="Times New Roman" w:eastAsia="Times New Roman" w:hAnsi="Times New Roman" w:cs="Times New Roman"/>
                <w:b/>
              </w:rPr>
              <w:t>Facility ID No. 1050233</w:t>
            </w:r>
          </w:p>
        </w:tc>
      </w:tr>
      <w:tr w:rsidR="005E00DF" w:rsidRPr="005E00DF" w:rsidTr="00005664">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5E00DF" w:rsidRPr="005E00DF" w:rsidRDefault="005E00DF" w:rsidP="00283BE3">
            <w:pPr>
              <w:spacing w:before="20" w:after="20" w:line="240" w:lineRule="auto"/>
              <w:jc w:val="center"/>
              <w:rPr>
                <w:rFonts w:ascii="Times New Roman" w:eastAsia="Times New Roman" w:hAnsi="Times New Roman" w:cs="Times New Roman"/>
                <w:b/>
              </w:rPr>
            </w:pPr>
            <w:r w:rsidRPr="005E00DF">
              <w:rPr>
                <w:rFonts w:ascii="Times New Roman" w:eastAsia="Times New Roman" w:hAnsi="Times New Roman" w:cs="Times New Roman"/>
                <w:b/>
              </w:rPr>
              <w:t>EU No.</w:t>
            </w:r>
          </w:p>
        </w:tc>
        <w:tc>
          <w:tcPr>
            <w:tcW w:w="8820"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5E00DF" w:rsidRPr="005E00DF" w:rsidRDefault="005E00DF" w:rsidP="00283BE3">
            <w:pPr>
              <w:spacing w:before="20" w:after="20" w:line="240" w:lineRule="auto"/>
              <w:ind w:left="122"/>
              <w:jc w:val="center"/>
              <w:rPr>
                <w:rFonts w:ascii="Times New Roman" w:eastAsia="Times New Roman" w:hAnsi="Times New Roman" w:cs="Times New Roman"/>
              </w:rPr>
            </w:pPr>
            <w:r w:rsidRPr="005E00DF">
              <w:rPr>
                <w:rFonts w:ascii="Times New Roman" w:eastAsia="Times New Roman" w:hAnsi="Times New Roman" w:cs="Times New Roman"/>
                <w:b/>
              </w:rPr>
              <w:t>Emission Unit Description</w:t>
            </w:r>
          </w:p>
        </w:tc>
      </w:tr>
      <w:tr w:rsidR="005E00DF" w:rsidRPr="005E00DF" w:rsidTr="00005664">
        <w:tc>
          <w:tcPr>
            <w:tcW w:w="1080" w:type="dxa"/>
            <w:tcBorders>
              <w:top w:val="single" w:sz="4" w:space="0" w:color="auto"/>
              <w:left w:val="single" w:sz="4" w:space="0" w:color="auto"/>
              <w:bottom w:val="single" w:sz="4" w:space="0" w:color="auto"/>
              <w:right w:val="single" w:sz="4" w:space="0" w:color="auto"/>
            </w:tcBorders>
          </w:tcPr>
          <w:p w:rsidR="005E00DF" w:rsidRPr="005E00DF" w:rsidRDefault="005E00DF" w:rsidP="00283BE3">
            <w:pPr>
              <w:spacing w:before="20" w:after="20" w:line="240" w:lineRule="auto"/>
              <w:jc w:val="center"/>
              <w:rPr>
                <w:rFonts w:ascii="Times New Roman" w:eastAsia="Times New Roman" w:hAnsi="Times New Roman" w:cs="Times New Roman"/>
              </w:rPr>
            </w:pPr>
            <w:r w:rsidRPr="005E00DF">
              <w:rPr>
                <w:rFonts w:ascii="Times New Roman" w:eastAsia="Times New Roman" w:hAnsi="Times New Roman" w:cs="Times New Roman"/>
              </w:rPr>
              <w:t>001</w:t>
            </w:r>
          </w:p>
        </w:tc>
        <w:tc>
          <w:tcPr>
            <w:tcW w:w="8820" w:type="dxa"/>
            <w:gridSpan w:val="2"/>
            <w:tcBorders>
              <w:top w:val="single" w:sz="4" w:space="0" w:color="auto"/>
              <w:left w:val="single" w:sz="4" w:space="0" w:color="auto"/>
              <w:bottom w:val="single" w:sz="4" w:space="0" w:color="auto"/>
              <w:right w:val="single" w:sz="4" w:space="0" w:color="auto"/>
            </w:tcBorders>
          </w:tcPr>
          <w:p w:rsidR="005E00DF" w:rsidRPr="005E00DF" w:rsidRDefault="005E00DF" w:rsidP="00283BE3">
            <w:pPr>
              <w:spacing w:before="20" w:after="20" w:line="240" w:lineRule="auto"/>
              <w:rPr>
                <w:rFonts w:ascii="Times New Roman" w:eastAsia="Times New Roman" w:hAnsi="Times New Roman" w:cs="Times New Roman"/>
              </w:rPr>
            </w:pPr>
            <w:r w:rsidRPr="005E00DF">
              <w:rPr>
                <w:rFonts w:ascii="Times New Roman" w:eastAsia="Times New Roman" w:hAnsi="Times New Roman" w:cs="Times New Roman"/>
              </w:rPr>
              <w:t>260 MW Combined Cycle Gas Turbine No. 1</w:t>
            </w:r>
          </w:p>
        </w:tc>
      </w:tr>
      <w:tr w:rsidR="005E00DF" w:rsidRPr="005E00DF" w:rsidTr="00005664">
        <w:tc>
          <w:tcPr>
            <w:tcW w:w="1080" w:type="dxa"/>
            <w:tcBorders>
              <w:top w:val="single" w:sz="4" w:space="0" w:color="auto"/>
              <w:left w:val="single" w:sz="4" w:space="0" w:color="auto"/>
              <w:bottom w:val="single" w:sz="4" w:space="0" w:color="auto"/>
              <w:right w:val="single" w:sz="4" w:space="0" w:color="auto"/>
            </w:tcBorders>
          </w:tcPr>
          <w:p w:rsidR="005E00DF" w:rsidRPr="005E00DF" w:rsidRDefault="005E00DF" w:rsidP="00283BE3">
            <w:pPr>
              <w:spacing w:before="20" w:after="20" w:line="240" w:lineRule="auto"/>
              <w:jc w:val="center"/>
              <w:rPr>
                <w:rFonts w:ascii="Times New Roman" w:eastAsia="Times New Roman" w:hAnsi="Times New Roman" w:cs="Times New Roman"/>
              </w:rPr>
            </w:pPr>
            <w:r w:rsidRPr="005E00DF">
              <w:rPr>
                <w:rFonts w:ascii="Times New Roman" w:eastAsia="Times New Roman" w:hAnsi="Times New Roman" w:cs="Times New Roman"/>
              </w:rPr>
              <w:t>003</w:t>
            </w:r>
          </w:p>
        </w:tc>
        <w:tc>
          <w:tcPr>
            <w:tcW w:w="8820" w:type="dxa"/>
            <w:gridSpan w:val="2"/>
            <w:tcBorders>
              <w:top w:val="single" w:sz="4" w:space="0" w:color="auto"/>
              <w:left w:val="single" w:sz="4" w:space="0" w:color="auto"/>
              <w:bottom w:val="single" w:sz="4" w:space="0" w:color="auto"/>
              <w:right w:val="single" w:sz="4" w:space="0" w:color="auto"/>
            </w:tcBorders>
          </w:tcPr>
          <w:p w:rsidR="005E00DF" w:rsidRPr="005E00DF" w:rsidRDefault="005E00DF" w:rsidP="00283BE3">
            <w:pPr>
              <w:spacing w:before="20" w:after="20" w:line="240" w:lineRule="auto"/>
              <w:rPr>
                <w:rFonts w:ascii="Times New Roman" w:eastAsia="Times New Roman" w:hAnsi="Times New Roman" w:cs="Times New Roman"/>
              </w:rPr>
            </w:pPr>
            <w:r w:rsidRPr="005E00DF">
              <w:rPr>
                <w:rFonts w:ascii="Times New Roman" w:eastAsia="Times New Roman" w:hAnsi="Times New Roman" w:cs="Times New Roman"/>
              </w:rPr>
              <w:t>120 Million Btu per Hour Auxiliary Boiler</w:t>
            </w:r>
          </w:p>
        </w:tc>
      </w:tr>
      <w:tr w:rsidR="005E00DF" w:rsidRPr="005E00DF" w:rsidTr="00005664">
        <w:tc>
          <w:tcPr>
            <w:tcW w:w="1080" w:type="dxa"/>
            <w:tcBorders>
              <w:top w:val="single" w:sz="4" w:space="0" w:color="auto"/>
              <w:left w:val="single" w:sz="4" w:space="0" w:color="auto"/>
              <w:bottom w:val="single" w:sz="4" w:space="0" w:color="auto"/>
              <w:right w:val="single" w:sz="4" w:space="0" w:color="auto"/>
            </w:tcBorders>
          </w:tcPr>
          <w:p w:rsidR="005E00DF" w:rsidRPr="005E00DF" w:rsidRDefault="005E00DF" w:rsidP="00283BE3">
            <w:pPr>
              <w:spacing w:before="20" w:after="20" w:line="240" w:lineRule="auto"/>
              <w:jc w:val="center"/>
              <w:rPr>
                <w:rFonts w:ascii="Times New Roman" w:eastAsia="Times New Roman" w:hAnsi="Times New Roman" w:cs="Times New Roman"/>
              </w:rPr>
            </w:pPr>
            <w:r w:rsidRPr="005E00DF">
              <w:rPr>
                <w:rFonts w:ascii="Times New Roman" w:eastAsia="Times New Roman" w:hAnsi="Times New Roman" w:cs="Times New Roman"/>
              </w:rPr>
              <w:t>004</w:t>
            </w:r>
          </w:p>
        </w:tc>
        <w:tc>
          <w:tcPr>
            <w:tcW w:w="8820" w:type="dxa"/>
            <w:gridSpan w:val="2"/>
            <w:tcBorders>
              <w:top w:val="single" w:sz="4" w:space="0" w:color="auto"/>
              <w:left w:val="single" w:sz="4" w:space="0" w:color="auto"/>
              <w:bottom w:val="single" w:sz="4" w:space="0" w:color="auto"/>
              <w:right w:val="single" w:sz="4" w:space="0" w:color="auto"/>
            </w:tcBorders>
          </w:tcPr>
          <w:p w:rsidR="005E00DF" w:rsidRPr="005E00DF" w:rsidRDefault="005E00DF" w:rsidP="00283BE3">
            <w:pPr>
              <w:spacing w:before="20" w:after="20" w:line="240" w:lineRule="auto"/>
              <w:rPr>
                <w:rFonts w:ascii="Times New Roman" w:eastAsia="Times New Roman" w:hAnsi="Times New Roman" w:cs="Times New Roman"/>
              </w:rPr>
            </w:pPr>
            <w:r w:rsidRPr="005E00DF">
              <w:rPr>
                <w:rFonts w:ascii="Times New Roman" w:eastAsia="Times New Roman" w:hAnsi="Times New Roman" w:cs="Times New Roman"/>
              </w:rPr>
              <w:t>Sulfuric Acid Plant</w:t>
            </w:r>
          </w:p>
        </w:tc>
      </w:tr>
      <w:tr w:rsidR="005E00DF" w:rsidRPr="005E00DF" w:rsidTr="00005664">
        <w:tc>
          <w:tcPr>
            <w:tcW w:w="1080" w:type="dxa"/>
            <w:tcBorders>
              <w:top w:val="single" w:sz="4" w:space="0" w:color="auto"/>
              <w:left w:val="single" w:sz="4" w:space="0" w:color="auto"/>
              <w:bottom w:val="single" w:sz="4" w:space="0" w:color="auto"/>
              <w:right w:val="single" w:sz="4" w:space="0" w:color="auto"/>
            </w:tcBorders>
          </w:tcPr>
          <w:p w:rsidR="005E00DF" w:rsidRPr="005E00DF" w:rsidRDefault="005E00DF" w:rsidP="00283BE3">
            <w:pPr>
              <w:spacing w:before="20" w:after="20" w:line="240" w:lineRule="auto"/>
              <w:jc w:val="center"/>
              <w:rPr>
                <w:rFonts w:ascii="Times New Roman" w:eastAsia="Times New Roman" w:hAnsi="Times New Roman" w:cs="Times New Roman"/>
              </w:rPr>
            </w:pPr>
            <w:r w:rsidRPr="005E00DF">
              <w:rPr>
                <w:rFonts w:ascii="Times New Roman" w:eastAsia="Times New Roman" w:hAnsi="Times New Roman" w:cs="Times New Roman"/>
              </w:rPr>
              <w:t>005</w:t>
            </w:r>
          </w:p>
        </w:tc>
        <w:tc>
          <w:tcPr>
            <w:tcW w:w="8820" w:type="dxa"/>
            <w:gridSpan w:val="2"/>
            <w:tcBorders>
              <w:top w:val="single" w:sz="4" w:space="0" w:color="auto"/>
              <w:left w:val="single" w:sz="4" w:space="0" w:color="auto"/>
              <w:bottom w:val="single" w:sz="4" w:space="0" w:color="auto"/>
              <w:right w:val="single" w:sz="4" w:space="0" w:color="auto"/>
            </w:tcBorders>
          </w:tcPr>
          <w:p w:rsidR="005E00DF" w:rsidRPr="005E00DF" w:rsidRDefault="005E00DF" w:rsidP="00283BE3">
            <w:pPr>
              <w:spacing w:before="20" w:after="20" w:line="240" w:lineRule="auto"/>
              <w:rPr>
                <w:rFonts w:ascii="Times New Roman" w:eastAsia="Times New Roman" w:hAnsi="Times New Roman" w:cs="Times New Roman"/>
              </w:rPr>
            </w:pPr>
            <w:r w:rsidRPr="005E00DF">
              <w:rPr>
                <w:rFonts w:ascii="Times New Roman" w:eastAsia="Times New Roman" w:hAnsi="Times New Roman" w:cs="Times New Roman"/>
              </w:rPr>
              <w:t>Solid Fuel Handling System</w:t>
            </w:r>
          </w:p>
        </w:tc>
      </w:tr>
      <w:tr w:rsidR="005E00DF" w:rsidRPr="005E00DF" w:rsidTr="00005664">
        <w:tc>
          <w:tcPr>
            <w:tcW w:w="1080" w:type="dxa"/>
            <w:tcBorders>
              <w:top w:val="single" w:sz="4" w:space="0" w:color="auto"/>
              <w:left w:val="single" w:sz="4" w:space="0" w:color="auto"/>
              <w:bottom w:val="single" w:sz="4" w:space="0" w:color="auto"/>
              <w:right w:val="single" w:sz="4" w:space="0" w:color="auto"/>
            </w:tcBorders>
          </w:tcPr>
          <w:p w:rsidR="005E00DF" w:rsidRPr="005E00DF" w:rsidRDefault="005E00DF" w:rsidP="00283BE3">
            <w:pPr>
              <w:spacing w:before="20" w:after="20" w:line="240" w:lineRule="auto"/>
              <w:jc w:val="center"/>
              <w:rPr>
                <w:rFonts w:ascii="Times New Roman" w:eastAsia="Times New Roman" w:hAnsi="Times New Roman" w:cs="Times New Roman"/>
              </w:rPr>
            </w:pPr>
            <w:r w:rsidRPr="005E00DF">
              <w:rPr>
                <w:rFonts w:ascii="Times New Roman" w:eastAsia="Times New Roman" w:hAnsi="Times New Roman" w:cs="Times New Roman"/>
              </w:rPr>
              <w:t>006</w:t>
            </w:r>
          </w:p>
        </w:tc>
        <w:tc>
          <w:tcPr>
            <w:tcW w:w="8820" w:type="dxa"/>
            <w:gridSpan w:val="2"/>
            <w:tcBorders>
              <w:top w:val="single" w:sz="4" w:space="0" w:color="auto"/>
              <w:left w:val="single" w:sz="4" w:space="0" w:color="auto"/>
              <w:bottom w:val="single" w:sz="4" w:space="0" w:color="auto"/>
              <w:right w:val="single" w:sz="4" w:space="0" w:color="auto"/>
            </w:tcBorders>
          </w:tcPr>
          <w:p w:rsidR="005E00DF" w:rsidRPr="005E00DF" w:rsidRDefault="005E00DF" w:rsidP="00283BE3">
            <w:pPr>
              <w:spacing w:before="20" w:after="20" w:line="240" w:lineRule="auto"/>
              <w:rPr>
                <w:rFonts w:ascii="Times New Roman" w:eastAsia="Times New Roman" w:hAnsi="Times New Roman" w:cs="Times New Roman"/>
              </w:rPr>
            </w:pPr>
            <w:r w:rsidRPr="005E00DF">
              <w:rPr>
                <w:rFonts w:ascii="Times New Roman" w:eastAsia="Times New Roman" w:hAnsi="Times New Roman" w:cs="Times New Roman"/>
              </w:rPr>
              <w:t>Solid Fuel Gasification System</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tcPr>
          <w:p w:rsidR="003B6CDA" w:rsidRPr="005E00DF" w:rsidRDefault="003B6CDA" w:rsidP="00283BE3">
            <w:pPr>
              <w:spacing w:before="20" w:after="20" w:line="240" w:lineRule="auto"/>
              <w:jc w:val="center"/>
              <w:rPr>
                <w:rFonts w:ascii="Times New Roman" w:eastAsia="Times New Roman" w:hAnsi="Times New Roman" w:cs="Times New Roman"/>
              </w:rPr>
            </w:pPr>
            <w:r>
              <w:rPr>
                <w:rFonts w:ascii="Times New Roman" w:eastAsia="Times New Roman" w:hAnsi="Times New Roman" w:cs="Times New Roman"/>
              </w:rPr>
              <w:t>007</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5E00DF" w:rsidRDefault="003B6CDA" w:rsidP="00283BE3">
            <w:pPr>
              <w:spacing w:before="20" w:after="20" w:line="240" w:lineRule="auto"/>
              <w:rPr>
                <w:rFonts w:ascii="Times New Roman" w:eastAsia="Times New Roman" w:hAnsi="Times New Roman" w:cs="Times New Roman"/>
              </w:rPr>
            </w:pPr>
            <w:r w:rsidRPr="003B6CDA">
              <w:rPr>
                <w:rFonts w:ascii="Times New Roman" w:eastAsia="Times New Roman" w:hAnsi="Times New Roman" w:cs="Times New Roman"/>
              </w:rPr>
              <w:t>Emergency Generators</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tcPr>
          <w:p w:rsidR="003B6CDA" w:rsidRDefault="003B6CDA" w:rsidP="00283BE3">
            <w:pPr>
              <w:spacing w:before="20" w:after="20" w:line="240" w:lineRule="auto"/>
              <w:jc w:val="center"/>
              <w:rPr>
                <w:rFonts w:ascii="Times New Roman" w:eastAsia="Times New Roman" w:hAnsi="Times New Roman" w:cs="Times New Roman"/>
              </w:rPr>
            </w:pPr>
            <w:r>
              <w:rPr>
                <w:rFonts w:ascii="Times New Roman" w:eastAsia="Times New Roman" w:hAnsi="Times New Roman" w:cs="Times New Roman"/>
              </w:rPr>
              <w:t>008</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3B6CDA" w:rsidRDefault="003B6CDA" w:rsidP="00283BE3">
            <w:pPr>
              <w:spacing w:before="20" w:after="20" w:line="240" w:lineRule="auto"/>
              <w:rPr>
                <w:rFonts w:ascii="Times New Roman" w:eastAsia="Times New Roman" w:hAnsi="Times New Roman" w:cs="Times New Roman"/>
              </w:rPr>
            </w:pPr>
            <w:r w:rsidRPr="003B6CDA">
              <w:rPr>
                <w:rFonts w:ascii="Times New Roman" w:eastAsia="Times New Roman" w:hAnsi="Times New Roman" w:cs="Times New Roman"/>
              </w:rPr>
              <w:t>Heating Units and General Purpose Internal Combustion Engines</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tcPr>
          <w:p w:rsidR="003B6CDA" w:rsidRPr="005E00DF" w:rsidRDefault="003B6CDA" w:rsidP="00283BE3">
            <w:pPr>
              <w:spacing w:before="20" w:after="20" w:line="240" w:lineRule="auto"/>
              <w:jc w:val="center"/>
              <w:rPr>
                <w:rFonts w:ascii="Times New Roman" w:eastAsia="Times New Roman" w:hAnsi="Times New Roman" w:cs="Times New Roman"/>
              </w:rPr>
            </w:pPr>
            <w:r w:rsidRPr="005E00DF">
              <w:rPr>
                <w:rFonts w:ascii="Times New Roman" w:eastAsia="Times New Roman" w:hAnsi="Times New Roman" w:cs="Times New Roman"/>
              </w:rPr>
              <w:t>009</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5E00DF" w:rsidRDefault="003B6CDA" w:rsidP="00283BE3">
            <w:pPr>
              <w:spacing w:before="20" w:after="20" w:line="240" w:lineRule="auto"/>
              <w:rPr>
                <w:rFonts w:ascii="Times New Roman" w:eastAsia="Times New Roman" w:hAnsi="Times New Roman" w:cs="Times New Roman"/>
              </w:rPr>
            </w:pPr>
            <w:r w:rsidRPr="005E00DF">
              <w:rPr>
                <w:rFonts w:ascii="Times New Roman" w:eastAsia="Times New Roman" w:hAnsi="Times New Roman" w:cs="Times New Roman"/>
              </w:rPr>
              <w:t>Nominal 165 MW Simple Cycle Turbine No. 2 (to be operated as Unit 2A, EU No. 020 in future)</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tcPr>
          <w:p w:rsidR="003B6CDA" w:rsidRPr="005E00DF" w:rsidRDefault="003B6CDA" w:rsidP="00283BE3">
            <w:pPr>
              <w:spacing w:before="20" w:after="20" w:line="240" w:lineRule="auto"/>
              <w:jc w:val="center"/>
              <w:rPr>
                <w:rFonts w:ascii="Times New Roman" w:eastAsia="Times New Roman" w:hAnsi="Times New Roman" w:cs="Times New Roman"/>
              </w:rPr>
            </w:pPr>
            <w:r w:rsidRPr="005E00DF">
              <w:rPr>
                <w:rFonts w:ascii="Times New Roman" w:eastAsia="Times New Roman" w:hAnsi="Times New Roman" w:cs="Times New Roman"/>
              </w:rPr>
              <w:t>010</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5E00DF" w:rsidRDefault="003B6CDA" w:rsidP="00283BE3">
            <w:pPr>
              <w:spacing w:before="20" w:after="20" w:line="240" w:lineRule="auto"/>
              <w:rPr>
                <w:rFonts w:ascii="Times New Roman" w:eastAsia="Times New Roman" w:hAnsi="Times New Roman" w:cs="Times New Roman"/>
              </w:rPr>
            </w:pPr>
            <w:r w:rsidRPr="005E00DF">
              <w:rPr>
                <w:rFonts w:ascii="Times New Roman" w:eastAsia="Times New Roman" w:hAnsi="Times New Roman" w:cs="Times New Roman"/>
              </w:rPr>
              <w:t>Nominal 165 MW Simple Cycle Turbine No. 3 (to be operated as Unit 2B, EU No. 021 in future)</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tcPr>
          <w:p w:rsidR="003B6CDA" w:rsidRPr="005E00DF" w:rsidRDefault="003B6CDA" w:rsidP="00283BE3">
            <w:pPr>
              <w:spacing w:before="20" w:after="20" w:line="240" w:lineRule="auto"/>
              <w:jc w:val="center"/>
              <w:rPr>
                <w:rFonts w:ascii="Times New Roman" w:eastAsia="Times New Roman" w:hAnsi="Times New Roman" w:cs="Times New Roman"/>
              </w:rPr>
            </w:pPr>
            <w:r w:rsidRPr="005E00DF">
              <w:rPr>
                <w:rFonts w:ascii="Times New Roman" w:eastAsia="Times New Roman" w:hAnsi="Times New Roman" w:cs="Times New Roman"/>
              </w:rPr>
              <w:t>013</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5E00DF" w:rsidRDefault="003B6CDA" w:rsidP="00283BE3">
            <w:pPr>
              <w:spacing w:before="20" w:after="20" w:line="240" w:lineRule="auto"/>
              <w:rPr>
                <w:rFonts w:ascii="Times New Roman" w:eastAsia="Times New Roman" w:hAnsi="Times New Roman" w:cs="Times New Roman"/>
              </w:rPr>
            </w:pPr>
            <w:r w:rsidRPr="005E00DF">
              <w:rPr>
                <w:rFonts w:ascii="Times New Roman" w:eastAsia="Times New Roman" w:hAnsi="Times New Roman" w:cs="Times New Roman"/>
              </w:rPr>
              <w:t>Nominal 165 MW Simple Cycle Turbine No. 4 (to be operated as Unit 2B, EU No. 022 in future)</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tcPr>
          <w:p w:rsidR="003B6CDA" w:rsidRPr="005E00DF" w:rsidRDefault="003B6CDA" w:rsidP="00283BE3">
            <w:pPr>
              <w:spacing w:before="20" w:after="20" w:line="240" w:lineRule="auto"/>
              <w:jc w:val="center"/>
              <w:rPr>
                <w:rFonts w:ascii="Times New Roman" w:eastAsia="Times New Roman" w:hAnsi="Times New Roman" w:cs="Times New Roman"/>
              </w:rPr>
            </w:pPr>
            <w:r w:rsidRPr="005E00DF">
              <w:rPr>
                <w:rFonts w:ascii="Times New Roman" w:eastAsia="Times New Roman" w:hAnsi="Times New Roman" w:cs="Times New Roman"/>
              </w:rPr>
              <w:t>014</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5E00DF" w:rsidRDefault="003B6CDA" w:rsidP="00283BE3">
            <w:pPr>
              <w:spacing w:before="20" w:after="20" w:line="240" w:lineRule="auto"/>
              <w:rPr>
                <w:rFonts w:ascii="Times New Roman" w:eastAsia="Times New Roman" w:hAnsi="Times New Roman" w:cs="Times New Roman"/>
              </w:rPr>
            </w:pPr>
            <w:r w:rsidRPr="005E00DF">
              <w:rPr>
                <w:rFonts w:ascii="Times New Roman" w:eastAsia="Times New Roman" w:hAnsi="Times New Roman" w:cs="Times New Roman"/>
              </w:rPr>
              <w:t>Nominal 165 MW Simple Cycle Turbine No. 5 (to be operated as Unit 2D, EU No. 023 in future)</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tcPr>
          <w:p w:rsidR="003B6CDA" w:rsidRPr="005E00DF" w:rsidRDefault="003B6CDA" w:rsidP="00283BE3">
            <w:pPr>
              <w:spacing w:before="20" w:after="20" w:line="240" w:lineRule="auto"/>
              <w:jc w:val="center"/>
              <w:rPr>
                <w:rFonts w:ascii="Times New Roman" w:eastAsia="Times New Roman" w:hAnsi="Times New Roman" w:cs="Times New Roman"/>
              </w:rPr>
            </w:pPr>
            <w:r>
              <w:rPr>
                <w:rFonts w:ascii="Times New Roman" w:eastAsia="Times New Roman" w:hAnsi="Times New Roman" w:cs="Times New Roman"/>
              </w:rPr>
              <w:t>015</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5E00DF" w:rsidRDefault="003B6CDA" w:rsidP="00283BE3">
            <w:pPr>
              <w:spacing w:before="20" w:after="20" w:line="240" w:lineRule="auto"/>
              <w:rPr>
                <w:rFonts w:ascii="Times New Roman" w:eastAsia="Times New Roman" w:hAnsi="Times New Roman" w:cs="Times New Roman"/>
              </w:rPr>
            </w:pPr>
            <w:r w:rsidRPr="003B6CDA">
              <w:rPr>
                <w:rFonts w:ascii="Times New Roman" w:eastAsia="Times New Roman" w:hAnsi="Times New Roman" w:cs="Times New Roman"/>
              </w:rPr>
              <w:t>High-Temperature Syngas Cleanup System and Carbon Capture System</w:t>
            </w:r>
            <w:r>
              <w:rPr>
                <w:rFonts w:ascii="Times New Roman" w:eastAsia="Times New Roman" w:hAnsi="Times New Roman" w:cs="Times New Roman"/>
              </w:rPr>
              <w:t xml:space="preserve"> (</w:t>
            </w:r>
            <w:r w:rsidR="00283BE3">
              <w:rPr>
                <w:rFonts w:ascii="Times New Roman" w:eastAsia="Times New Roman" w:hAnsi="Times New Roman" w:cs="Times New Roman"/>
              </w:rPr>
              <w:t>pre-commercial scale</w:t>
            </w:r>
            <w:r>
              <w:rPr>
                <w:rFonts w:ascii="Times New Roman" w:eastAsia="Times New Roman" w:hAnsi="Times New Roman" w:cs="Times New Roman"/>
              </w:rPr>
              <w:t>)</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vAlign w:val="center"/>
          </w:tcPr>
          <w:p w:rsidR="003B6CDA" w:rsidRPr="006E105B" w:rsidRDefault="003B6CDA" w:rsidP="00283BE3">
            <w:pPr>
              <w:spacing w:before="20" w:after="20" w:line="240" w:lineRule="auto"/>
              <w:jc w:val="center"/>
              <w:rPr>
                <w:rFonts w:ascii="Times New Roman" w:eastAsia="Times New Roman" w:hAnsi="Times New Roman" w:cs="Times New Roman"/>
                <w:u w:val="single"/>
              </w:rPr>
            </w:pPr>
            <w:r w:rsidRPr="006E105B">
              <w:rPr>
                <w:rFonts w:ascii="Times New Roman" w:eastAsia="Times New Roman" w:hAnsi="Times New Roman" w:cs="Times New Roman"/>
                <w:u w:val="single"/>
              </w:rPr>
              <w:t>018</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6E105B" w:rsidRDefault="003B6CDA" w:rsidP="00283BE3">
            <w:pPr>
              <w:spacing w:before="20" w:after="20" w:line="240" w:lineRule="auto"/>
              <w:rPr>
                <w:rFonts w:ascii="Times New Roman" w:eastAsia="Times New Roman" w:hAnsi="Times New Roman" w:cs="Times New Roman"/>
                <w:u w:val="single"/>
              </w:rPr>
            </w:pPr>
            <w:r w:rsidRPr="006E105B">
              <w:rPr>
                <w:rFonts w:ascii="Times New Roman" w:eastAsia="Times New Roman" w:hAnsi="Times New Roman" w:cs="Times New Roman"/>
                <w:u w:val="single"/>
              </w:rPr>
              <w:t>500 KW Emergency Generator Diesel Engine</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vAlign w:val="center"/>
          </w:tcPr>
          <w:p w:rsidR="003B6CDA" w:rsidRPr="006E105B" w:rsidRDefault="003B6CDA" w:rsidP="00283BE3">
            <w:pPr>
              <w:spacing w:before="20" w:after="20" w:line="240" w:lineRule="auto"/>
              <w:jc w:val="center"/>
              <w:rPr>
                <w:rFonts w:ascii="Times New Roman" w:eastAsia="Times New Roman" w:hAnsi="Times New Roman" w:cs="Times New Roman"/>
                <w:u w:val="single"/>
              </w:rPr>
            </w:pPr>
            <w:r w:rsidRPr="006E105B">
              <w:rPr>
                <w:rFonts w:ascii="Times New Roman" w:eastAsia="Times New Roman" w:hAnsi="Times New Roman" w:cs="Times New Roman"/>
                <w:u w:val="single"/>
              </w:rPr>
              <w:t>019</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6E105B" w:rsidRDefault="003B6CDA" w:rsidP="00283BE3">
            <w:pPr>
              <w:spacing w:before="20" w:after="20" w:line="240" w:lineRule="auto"/>
              <w:rPr>
                <w:rFonts w:ascii="Times New Roman" w:eastAsia="Times New Roman" w:hAnsi="Times New Roman" w:cs="Times New Roman"/>
                <w:u w:val="single"/>
              </w:rPr>
            </w:pPr>
            <w:r w:rsidRPr="006E105B">
              <w:rPr>
                <w:rFonts w:ascii="Times New Roman" w:hAnsi="Times New Roman" w:cs="Times New Roman"/>
                <w:u w:val="single"/>
              </w:rPr>
              <w:t>Mechanical Draft Cooling Tower – consisting of six cells with six individual exhaust fans</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vAlign w:val="center"/>
          </w:tcPr>
          <w:p w:rsidR="003B6CDA" w:rsidRPr="006E105B" w:rsidRDefault="003B6CDA" w:rsidP="00283BE3">
            <w:pPr>
              <w:spacing w:before="20" w:after="20" w:line="240" w:lineRule="auto"/>
              <w:jc w:val="center"/>
              <w:rPr>
                <w:rFonts w:ascii="Times New Roman" w:eastAsia="Times New Roman" w:hAnsi="Times New Roman" w:cs="Times New Roman"/>
                <w:u w:val="single"/>
              </w:rPr>
            </w:pPr>
            <w:r w:rsidRPr="006E105B">
              <w:rPr>
                <w:rFonts w:ascii="Times New Roman" w:eastAsia="Times New Roman" w:hAnsi="Times New Roman" w:cs="Times New Roman"/>
                <w:u w:val="single"/>
              </w:rPr>
              <w:t>020</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6E105B" w:rsidRDefault="003B6CDA" w:rsidP="00283BE3">
            <w:pPr>
              <w:spacing w:before="20" w:after="20" w:line="240" w:lineRule="auto"/>
              <w:rPr>
                <w:rFonts w:ascii="Times New Roman" w:eastAsia="Times New Roman" w:hAnsi="Times New Roman" w:cs="Times New Roman"/>
                <w:u w:val="single"/>
              </w:rPr>
            </w:pPr>
            <w:r w:rsidRPr="006E105B">
              <w:rPr>
                <w:rFonts w:ascii="Times New Roman" w:eastAsia="Times New Roman" w:hAnsi="Times New Roman" w:cs="Times New Roman"/>
                <w:u w:val="single"/>
              </w:rPr>
              <w:t xml:space="preserve">Unit 2A Nominal 165 MW Combustion Turbine and Duct-fired Heat Recovery Steam Generator </w:t>
            </w:r>
            <w:r w:rsidRPr="006E105B">
              <w:rPr>
                <w:rFonts w:ascii="Times New Roman" w:eastAsia="Times New Roman" w:hAnsi="Times New Roman" w:cs="Times New Roman"/>
                <w:b/>
                <w:u w:val="single"/>
                <w:vertAlign w:val="superscript"/>
              </w:rPr>
              <w:t>1</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vAlign w:val="center"/>
          </w:tcPr>
          <w:p w:rsidR="003B6CDA" w:rsidRPr="006E105B" w:rsidRDefault="003B6CDA" w:rsidP="00283BE3">
            <w:pPr>
              <w:spacing w:before="20" w:after="20" w:line="240" w:lineRule="auto"/>
              <w:jc w:val="center"/>
              <w:rPr>
                <w:rFonts w:ascii="Times New Roman" w:eastAsia="Times New Roman" w:hAnsi="Times New Roman" w:cs="Times New Roman"/>
                <w:u w:val="single"/>
              </w:rPr>
            </w:pPr>
            <w:r w:rsidRPr="006E105B">
              <w:rPr>
                <w:rFonts w:ascii="Times New Roman" w:eastAsia="Times New Roman" w:hAnsi="Times New Roman" w:cs="Times New Roman"/>
                <w:u w:val="single"/>
              </w:rPr>
              <w:t>021</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6E105B" w:rsidRDefault="003B6CDA" w:rsidP="00283BE3">
            <w:pPr>
              <w:spacing w:before="20" w:after="20" w:line="240" w:lineRule="auto"/>
              <w:rPr>
                <w:rFonts w:ascii="Times New Roman" w:eastAsia="Times New Roman" w:hAnsi="Times New Roman" w:cs="Times New Roman"/>
                <w:u w:val="single"/>
              </w:rPr>
            </w:pPr>
            <w:r w:rsidRPr="006E105B">
              <w:rPr>
                <w:rFonts w:ascii="Times New Roman" w:eastAsia="Times New Roman" w:hAnsi="Times New Roman" w:cs="Times New Roman"/>
                <w:u w:val="single"/>
              </w:rPr>
              <w:t xml:space="preserve">Unit 2B Nominal 165 MW Combustion Turbine and Duct-fired Heat Recovery Steam Generator </w:t>
            </w:r>
            <w:r w:rsidRPr="006E105B">
              <w:rPr>
                <w:rFonts w:ascii="Times New Roman" w:eastAsia="Times New Roman" w:hAnsi="Times New Roman" w:cs="Times New Roman"/>
                <w:b/>
                <w:u w:val="single"/>
                <w:vertAlign w:val="superscript"/>
              </w:rPr>
              <w:t>1</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tcPr>
          <w:p w:rsidR="003B6CDA" w:rsidRPr="006E105B" w:rsidRDefault="003B6CDA" w:rsidP="00283BE3">
            <w:pPr>
              <w:spacing w:before="20" w:after="20" w:line="240" w:lineRule="auto"/>
              <w:jc w:val="center"/>
              <w:rPr>
                <w:rFonts w:ascii="Times New Roman" w:eastAsia="Times New Roman" w:hAnsi="Times New Roman" w:cs="Times New Roman"/>
                <w:u w:val="single"/>
              </w:rPr>
            </w:pPr>
            <w:r w:rsidRPr="006E105B">
              <w:rPr>
                <w:rFonts w:ascii="Times New Roman" w:eastAsia="Times New Roman" w:hAnsi="Times New Roman" w:cs="Times New Roman"/>
                <w:u w:val="single"/>
              </w:rPr>
              <w:t>022</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6E105B" w:rsidRDefault="003B6CDA" w:rsidP="00283BE3">
            <w:pPr>
              <w:spacing w:before="20" w:after="20" w:line="240" w:lineRule="auto"/>
              <w:rPr>
                <w:rFonts w:ascii="Times New Roman" w:eastAsia="Times New Roman" w:hAnsi="Times New Roman" w:cs="Times New Roman"/>
                <w:u w:val="single"/>
              </w:rPr>
            </w:pPr>
            <w:r w:rsidRPr="006E105B">
              <w:rPr>
                <w:rFonts w:ascii="Times New Roman" w:eastAsia="Times New Roman" w:hAnsi="Times New Roman" w:cs="Times New Roman"/>
                <w:u w:val="single"/>
              </w:rPr>
              <w:t xml:space="preserve">Unit 2C Nominal 165 MW Combustion Turbine and Duct-fired Heat Recovery Steam Generator </w:t>
            </w:r>
            <w:r w:rsidRPr="006E105B">
              <w:rPr>
                <w:rFonts w:ascii="Times New Roman" w:eastAsia="Times New Roman" w:hAnsi="Times New Roman" w:cs="Times New Roman"/>
                <w:b/>
                <w:u w:val="single"/>
                <w:vertAlign w:val="superscript"/>
              </w:rPr>
              <w:t>1</w:t>
            </w:r>
          </w:p>
        </w:tc>
      </w:tr>
      <w:tr w:rsidR="003B6CDA" w:rsidRPr="005E00DF" w:rsidTr="00005664">
        <w:tc>
          <w:tcPr>
            <w:tcW w:w="1080" w:type="dxa"/>
            <w:tcBorders>
              <w:top w:val="single" w:sz="4" w:space="0" w:color="auto"/>
              <w:left w:val="single" w:sz="4" w:space="0" w:color="auto"/>
              <w:bottom w:val="single" w:sz="4" w:space="0" w:color="auto"/>
              <w:right w:val="single" w:sz="4" w:space="0" w:color="auto"/>
            </w:tcBorders>
          </w:tcPr>
          <w:p w:rsidR="003B6CDA" w:rsidRPr="006E105B" w:rsidRDefault="003B6CDA" w:rsidP="00283BE3">
            <w:pPr>
              <w:spacing w:before="20" w:after="20" w:line="240" w:lineRule="auto"/>
              <w:jc w:val="center"/>
              <w:rPr>
                <w:rFonts w:ascii="Times New Roman" w:eastAsia="Times New Roman" w:hAnsi="Times New Roman" w:cs="Times New Roman"/>
                <w:u w:val="single"/>
              </w:rPr>
            </w:pPr>
            <w:r w:rsidRPr="006E105B">
              <w:rPr>
                <w:rFonts w:ascii="Times New Roman" w:eastAsia="Times New Roman" w:hAnsi="Times New Roman" w:cs="Times New Roman"/>
                <w:u w:val="single"/>
              </w:rPr>
              <w:t>023</w:t>
            </w:r>
          </w:p>
        </w:tc>
        <w:tc>
          <w:tcPr>
            <w:tcW w:w="8820" w:type="dxa"/>
            <w:gridSpan w:val="2"/>
            <w:tcBorders>
              <w:top w:val="single" w:sz="4" w:space="0" w:color="auto"/>
              <w:left w:val="single" w:sz="4" w:space="0" w:color="auto"/>
              <w:bottom w:val="single" w:sz="4" w:space="0" w:color="auto"/>
              <w:right w:val="single" w:sz="4" w:space="0" w:color="auto"/>
            </w:tcBorders>
          </w:tcPr>
          <w:p w:rsidR="003B6CDA" w:rsidRPr="006E105B" w:rsidRDefault="003B6CDA" w:rsidP="00283BE3">
            <w:pPr>
              <w:spacing w:before="20" w:after="20" w:line="240" w:lineRule="auto"/>
              <w:rPr>
                <w:rFonts w:ascii="Times New Roman" w:eastAsia="Times New Roman" w:hAnsi="Times New Roman" w:cs="Times New Roman"/>
                <w:u w:val="single"/>
              </w:rPr>
            </w:pPr>
            <w:r w:rsidRPr="006E105B">
              <w:rPr>
                <w:rFonts w:ascii="Times New Roman" w:eastAsia="Times New Roman" w:hAnsi="Times New Roman" w:cs="Times New Roman"/>
                <w:u w:val="single"/>
              </w:rPr>
              <w:t xml:space="preserve">Unit 2D Nominal 165 MW Combustion Turbine and Duct-fired Heat Recovery Steam Generator </w:t>
            </w:r>
            <w:r w:rsidRPr="006E105B">
              <w:rPr>
                <w:rFonts w:ascii="Times New Roman" w:eastAsia="Times New Roman" w:hAnsi="Times New Roman" w:cs="Times New Roman"/>
                <w:b/>
                <w:u w:val="single"/>
                <w:vertAlign w:val="superscript"/>
              </w:rPr>
              <w:t>1</w:t>
            </w:r>
          </w:p>
        </w:tc>
      </w:tr>
      <w:tr w:rsidR="003B6CDA" w:rsidRPr="005E00DF" w:rsidTr="00005664">
        <w:tc>
          <w:tcPr>
            <w:tcW w:w="9900" w:type="dxa"/>
            <w:gridSpan w:val="3"/>
            <w:tcBorders>
              <w:top w:val="single" w:sz="4" w:space="0" w:color="auto"/>
              <w:left w:val="single" w:sz="4" w:space="0" w:color="auto"/>
              <w:bottom w:val="single" w:sz="4" w:space="0" w:color="auto"/>
              <w:right w:val="single" w:sz="4" w:space="0" w:color="auto"/>
            </w:tcBorders>
          </w:tcPr>
          <w:p w:rsidR="003B6CDA" w:rsidRPr="006E105B" w:rsidRDefault="003B6CDA" w:rsidP="00520E78">
            <w:pPr>
              <w:numPr>
                <w:ilvl w:val="0"/>
                <w:numId w:val="21"/>
              </w:numPr>
              <w:spacing w:before="20" w:after="20" w:line="240" w:lineRule="auto"/>
              <w:ind w:left="392"/>
              <w:rPr>
                <w:rFonts w:ascii="Times New Roman" w:hAnsi="Times New Roman" w:cs="Times New Roman"/>
                <w:sz w:val="18"/>
                <w:szCs w:val="18"/>
                <w:u w:val="single"/>
              </w:rPr>
            </w:pPr>
            <w:r w:rsidRPr="006E105B">
              <w:rPr>
                <w:rFonts w:ascii="Times New Roman" w:hAnsi="Times New Roman" w:cs="Times New Roman"/>
                <w:sz w:val="18"/>
                <w:szCs w:val="18"/>
                <w:u w:val="single"/>
              </w:rPr>
              <w:t>Steam produced in the Duct-fired HRSG will drive a separate 500 MW Steam Turbine-Electric Generator.</w:t>
            </w:r>
          </w:p>
        </w:tc>
      </w:tr>
    </w:tbl>
    <w:p w:rsidR="00956B1A" w:rsidRDefault="00956B1A">
      <w:pPr>
        <w:rPr>
          <w:rFonts w:ascii="Times New Roman" w:eastAsia="Times New Roman" w:hAnsi="Times New Roman" w:cs="Times New Roman"/>
          <w:b/>
          <w:caps/>
        </w:rPr>
      </w:pPr>
      <w:r>
        <w:rPr>
          <w:rFonts w:ascii="Times New Roman" w:eastAsia="Times New Roman" w:hAnsi="Times New Roman" w:cs="Times New Roman"/>
          <w:b/>
          <w:caps/>
        </w:rPr>
        <w:br w:type="page"/>
      </w:r>
    </w:p>
    <w:p w:rsidR="00F031A1" w:rsidRPr="00F031A1" w:rsidRDefault="00F031A1" w:rsidP="00BB5A1B">
      <w:pPr>
        <w:numPr>
          <w:ilvl w:val="12"/>
          <w:numId w:val="0"/>
        </w:numPr>
        <w:spacing w:before="120" w:after="120" w:line="240" w:lineRule="auto"/>
        <w:rPr>
          <w:rFonts w:ascii="Times New Roman" w:eastAsia="Times New Roman" w:hAnsi="Times New Roman" w:cs="Times New Roman"/>
          <w:b/>
          <w:caps/>
        </w:rPr>
      </w:pPr>
      <w:r w:rsidRPr="00F031A1">
        <w:rPr>
          <w:rFonts w:ascii="Times New Roman" w:eastAsia="Times New Roman" w:hAnsi="Times New Roman" w:cs="Times New Roman"/>
          <w:b/>
          <w:caps/>
        </w:rPr>
        <w:lastRenderedPageBreak/>
        <w:t>Facility Regulatory Classification</w:t>
      </w:r>
    </w:p>
    <w:p w:rsidR="00714D9D" w:rsidRPr="00714D9D" w:rsidRDefault="00714D9D" w:rsidP="00993224">
      <w:pPr>
        <w:numPr>
          <w:ilvl w:val="0"/>
          <w:numId w:val="5"/>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 xml:space="preserve">The facility is </w:t>
      </w:r>
      <w:r w:rsidRPr="00B373FE">
        <w:rPr>
          <w:rFonts w:ascii="Times New Roman" w:eastAsia="Times New Roman" w:hAnsi="Times New Roman" w:cs="Times New Roman"/>
          <w:b/>
          <w:u w:val="single"/>
        </w:rPr>
        <w:t>not</w:t>
      </w:r>
      <w:r w:rsidRPr="00714D9D">
        <w:rPr>
          <w:rFonts w:ascii="Times New Roman" w:eastAsia="Times New Roman" w:hAnsi="Times New Roman" w:cs="Times New Roman"/>
        </w:rPr>
        <w:t xml:space="preserve"> a major source of hazardous air pollutants (HAP).</w:t>
      </w:r>
    </w:p>
    <w:p w:rsidR="00714D9D" w:rsidRPr="003515BA" w:rsidRDefault="00714D9D" w:rsidP="00993224">
      <w:pPr>
        <w:numPr>
          <w:ilvl w:val="0"/>
          <w:numId w:val="5"/>
        </w:numPr>
        <w:spacing w:after="120" w:line="240" w:lineRule="auto"/>
        <w:rPr>
          <w:rFonts w:ascii="Times New Roman" w:eastAsia="Times New Roman" w:hAnsi="Times New Roman" w:cs="Times New Roman"/>
        </w:rPr>
      </w:pPr>
      <w:r w:rsidRPr="003515BA">
        <w:rPr>
          <w:rFonts w:ascii="Times New Roman" w:eastAsia="Times New Roman" w:hAnsi="Times New Roman" w:cs="Times New Roman"/>
        </w:rPr>
        <w:t>The facility operates units subject to the acid rain provisions of the Clean Air Act.</w:t>
      </w:r>
    </w:p>
    <w:p w:rsidR="003515BA" w:rsidRPr="003515BA" w:rsidRDefault="003515BA" w:rsidP="00993224">
      <w:pPr>
        <w:numPr>
          <w:ilvl w:val="0"/>
          <w:numId w:val="5"/>
        </w:numPr>
        <w:spacing w:after="120" w:line="240" w:lineRule="auto"/>
        <w:rPr>
          <w:rFonts w:ascii="Times New Roman" w:eastAsia="Times New Roman" w:hAnsi="Times New Roman" w:cs="Times New Roman"/>
        </w:rPr>
      </w:pPr>
      <w:r w:rsidRPr="003515BA">
        <w:rPr>
          <w:rFonts w:ascii="Times New Roman" w:eastAsia="Calibri" w:hAnsi="Times New Roman" w:cs="Times New Roman"/>
        </w:rPr>
        <w:t>The facility is subject to the Clean Air Interstate Rule (CAIR) in accordance with the Final Department Rules issued pursuant to CAIR as implemented by the Department in Rule 62-296</w:t>
      </w:r>
      <w:smartTag w:uri="urn:schemas-microsoft-com:office:smarttags" w:element="PersonName">
        <w:r w:rsidRPr="003515BA">
          <w:rPr>
            <w:rFonts w:ascii="Times New Roman" w:eastAsia="Calibri" w:hAnsi="Times New Roman" w:cs="Times New Roman"/>
          </w:rPr>
          <w:t>.</w:t>
        </w:r>
      </w:smartTag>
      <w:r w:rsidRPr="003515BA">
        <w:rPr>
          <w:rFonts w:ascii="Times New Roman" w:eastAsia="Calibri" w:hAnsi="Times New Roman" w:cs="Times New Roman"/>
        </w:rPr>
        <w:t>470, F</w:t>
      </w:r>
      <w:smartTag w:uri="urn:schemas-microsoft-com:office:smarttags" w:element="PersonName">
        <w:r w:rsidRPr="003515BA">
          <w:rPr>
            <w:rFonts w:ascii="Times New Roman" w:eastAsia="Calibri" w:hAnsi="Times New Roman" w:cs="Times New Roman"/>
          </w:rPr>
          <w:t>.</w:t>
        </w:r>
      </w:smartTag>
      <w:r w:rsidRPr="003515BA">
        <w:rPr>
          <w:rFonts w:ascii="Times New Roman" w:eastAsia="Calibri" w:hAnsi="Times New Roman" w:cs="Times New Roman"/>
        </w:rPr>
        <w:t>A</w:t>
      </w:r>
      <w:smartTag w:uri="urn:schemas-microsoft-com:office:smarttags" w:element="PersonName">
        <w:r w:rsidRPr="003515BA">
          <w:rPr>
            <w:rFonts w:ascii="Times New Roman" w:eastAsia="Calibri" w:hAnsi="Times New Roman" w:cs="Times New Roman"/>
          </w:rPr>
          <w:t>.</w:t>
        </w:r>
      </w:smartTag>
      <w:r w:rsidRPr="003515BA">
        <w:rPr>
          <w:rFonts w:ascii="Times New Roman" w:eastAsia="Calibri" w:hAnsi="Times New Roman" w:cs="Times New Roman"/>
        </w:rPr>
        <w:t>C</w:t>
      </w:r>
      <w:smartTag w:uri="urn:schemas-microsoft-com:office:smarttags" w:element="PersonName">
        <w:r w:rsidRPr="003515BA">
          <w:rPr>
            <w:rFonts w:ascii="Times New Roman" w:eastAsia="Calibri" w:hAnsi="Times New Roman" w:cs="Times New Roman"/>
          </w:rPr>
          <w:t>.</w:t>
        </w:r>
      </w:smartTag>
    </w:p>
    <w:p w:rsidR="00714D9D" w:rsidRPr="00714D9D" w:rsidRDefault="00714D9D" w:rsidP="00993224">
      <w:pPr>
        <w:numPr>
          <w:ilvl w:val="0"/>
          <w:numId w:val="5"/>
        </w:numPr>
        <w:spacing w:after="120" w:line="240" w:lineRule="auto"/>
        <w:rPr>
          <w:rFonts w:ascii="Times New Roman" w:eastAsia="Times New Roman" w:hAnsi="Times New Roman" w:cs="Times New Roman"/>
        </w:rPr>
      </w:pPr>
      <w:r w:rsidRPr="003515BA">
        <w:rPr>
          <w:rFonts w:ascii="Times New Roman" w:eastAsia="Times New Roman" w:hAnsi="Times New Roman" w:cs="Times New Roman"/>
        </w:rPr>
        <w:t>The facility is</w:t>
      </w:r>
      <w:r w:rsidRPr="00714D9D">
        <w:rPr>
          <w:rFonts w:ascii="Times New Roman" w:eastAsia="Times New Roman" w:hAnsi="Times New Roman" w:cs="Times New Roman"/>
        </w:rPr>
        <w:t xml:space="preserve"> a Title V major source of air pollution in accordance with Chapter 213, F.A.C.</w:t>
      </w:r>
    </w:p>
    <w:p w:rsidR="00714D9D" w:rsidRPr="003515BA" w:rsidRDefault="00714D9D" w:rsidP="00993224">
      <w:pPr>
        <w:numPr>
          <w:ilvl w:val="0"/>
          <w:numId w:val="5"/>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 xml:space="preserve">The facility is a major stationary source in accordance with Rule 62-212.400, F.A.C. for the PSD of Air </w:t>
      </w:r>
      <w:r w:rsidRPr="003515BA">
        <w:rPr>
          <w:rFonts w:ascii="Times New Roman" w:eastAsia="Times New Roman" w:hAnsi="Times New Roman" w:cs="Times New Roman"/>
        </w:rPr>
        <w:t>Quality.</w:t>
      </w:r>
    </w:p>
    <w:p w:rsidR="003515BA" w:rsidRPr="003515BA" w:rsidRDefault="003515BA" w:rsidP="00993224">
      <w:pPr>
        <w:numPr>
          <w:ilvl w:val="0"/>
          <w:numId w:val="5"/>
        </w:numPr>
        <w:spacing w:after="120" w:line="240" w:lineRule="auto"/>
        <w:rPr>
          <w:rFonts w:ascii="Times New Roman" w:eastAsia="Times New Roman" w:hAnsi="Times New Roman" w:cs="Times New Roman"/>
        </w:rPr>
      </w:pPr>
      <w:r w:rsidRPr="003515BA">
        <w:rPr>
          <w:rFonts w:ascii="Times New Roman" w:hAnsi="Times New Roman" w:cs="Times New Roman"/>
        </w:rPr>
        <w:t>The proposed project trigger</w:t>
      </w:r>
      <w:r w:rsidR="00D2387B">
        <w:rPr>
          <w:rFonts w:ascii="Times New Roman" w:hAnsi="Times New Roman" w:cs="Times New Roman"/>
        </w:rPr>
        <w:t>s</w:t>
      </w:r>
      <w:r w:rsidRPr="003515BA">
        <w:rPr>
          <w:rFonts w:ascii="Times New Roman" w:hAnsi="Times New Roman" w:cs="Times New Roman"/>
        </w:rPr>
        <w:t xml:space="preserve"> a PSD review and a requirement to conduct a Best Available Control Technology (BACT) pursuant to Department Rule 62-212.400, F.A.C.</w:t>
      </w:r>
    </w:p>
    <w:p w:rsidR="003515BA" w:rsidRPr="003515BA" w:rsidRDefault="003515BA" w:rsidP="00993224">
      <w:pPr>
        <w:widowControl w:val="0"/>
        <w:numPr>
          <w:ilvl w:val="0"/>
          <w:numId w:val="8"/>
        </w:numPr>
        <w:spacing w:after="120" w:line="240" w:lineRule="auto"/>
        <w:ind w:left="360"/>
        <w:rPr>
          <w:rFonts w:ascii="Times New Roman" w:eastAsia="Calibri" w:hAnsi="Times New Roman" w:cs="Times New Roman"/>
        </w:rPr>
      </w:pPr>
      <w:r w:rsidRPr="003515BA">
        <w:rPr>
          <w:rFonts w:ascii="Times New Roman" w:eastAsia="Calibri" w:hAnsi="Times New Roman" w:cs="Times New Roman"/>
        </w:rPr>
        <w:t xml:space="preserve">The proposed project includes units subject to the New Source Performance Standards (NSPS) of </w:t>
      </w:r>
      <w:r w:rsidRPr="003515BA">
        <w:rPr>
          <w:rFonts w:ascii="Times New Roman" w:eastAsia="Calibri" w:hAnsi="Times New Roman" w:cs="Times New Roman"/>
        </w:rPr>
        <w:br/>
        <w:t>40 Code of Federal Regulations Part 60 (40 CFR 60).</w:t>
      </w:r>
    </w:p>
    <w:p w:rsidR="003515BA" w:rsidRPr="006662B8" w:rsidRDefault="003515BA" w:rsidP="00993224">
      <w:pPr>
        <w:numPr>
          <w:ilvl w:val="0"/>
          <w:numId w:val="8"/>
        </w:numPr>
        <w:spacing w:after="120" w:line="240" w:lineRule="auto"/>
        <w:ind w:left="360"/>
        <w:rPr>
          <w:rFonts w:ascii="Times New Roman" w:eastAsia="Calibri" w:hAnsi="Times New Roman" w:cs="Times New Roman"/>
        </w:rPr>
      </w:pPr>
      <w:r w:rsidRPr="003515BA">
        <w:rPr>
          <w:rFonts w:ascii="Times New Roman" w:eastAsia="Calibri" w:hAnsi="Times New Roman" w:cs="Times New Roman"/>
        </w:rPr>
        <w:t xml:space="preserve">The </w:t>
      </w:r>
      <w:r w:rsidRPr="006662B8">
        <w:rPr>
          <w:rFonts w:ascii="Times New Roman" w:eastAsia="Calibri" w:hAnsi="Times New Roman" w:cs="Times New Roman"/>
        </w:rPr>
        <w:t>proposed project includes units subject to the National Emissions Standards for Hazardous Air Pollutants (NESHAP) of 40 CFR 63.</w:t>
      </w:r>
    </w:p>
    <w:p w:rsidR="006662B8" w:rsidRPr="006662B8" w:rsidRDefault="006662B8" w:rsidP="00993224">
      <w:pPr>
        <w:numPr>
          <w:ilvl w:val="0"/>
          <w:numId w:val="8"/>
        </w:numPr>
        <w:spacing w:after="120" w:line="240" w:lineRule="auto"/>
        <w:ind w:left="360"/>
        <w:rPr>
          <w:rFonts w:ascii="Times New Roman" w:eastAsia="Calibri" w:hAnsi="Times New Roman" w:cs="Times New Roman"/>
        </w:rPr>
      </w:pPr>
      <w:r w:rsidRPr="006662B8">
        <w:rPr>
          <w:rFonts w:ascii="Times New Roman" w:eastAsia="Calibri" w:hAnsi="Times New Roman" w:cs="Times New Roman"/>
        </w:rPr>
        <w:t xml:space="preserve">The project is subject to certification under the Florida Power Plant </w:t>
      </w:r>
      <w:proofErr w:type="spellStart"/>
      <w:r w:rsidRPr="006662B8">
        <w:rPr>
          <w:rFonts w:ascii="Times New Roman" w:eastAsia="Calibri" w:hAnsi="Times New Roman" w:cs="Times New Roman"/>
        </w:rPr>
        <w:t>Siting</w:t>
      </w:r>
      <w:proofErr w:type="spellEnd"/>
      <w:r w:rsidRPr="006662B8">
        <w:rPr>
          <w:rFonts w:ascii="Times New Roman" w:eastAsia="Calibri" w:hAnsi="Times New Roman" w:cs="Times New Roman"/>
        </w:rPr>
        <w:t xml:space="preserve"> Act, 403.501-518, F.S. and </w:t>
      </w:r>
      <w:r w:rsidR="00BA0F67">
        <w:rPr>
          <w:rFonts w:ascii="Times New Roman" w:eastAsia="Calibri" w:hAnsi="Times New Roman" w:cs="Times New Roman"/>
        </w:rPr>
        <w:br/>
      </w:r>
      <w:r w:rsidRPr="006662B8">
        <w:rPr>
          <w:rFonts w:ascii="Times New Roman" w:eastAsia="Calibri" w:hAnsi="Times New Roman" w:cs="Times New Roman"/>
        </w:rPr>
        <w:t>Chapter 62-17, F.A.C.</w:t>
      </w:r>
    </w:p>
    <w:p w:rsidR="00B12ABF" w:rsidRDefault="00B12ABF" w:rsidP="00F031A1">
      <w:pPr>
        <w:spacing w:after="0" w:line="240" w:lineRule="auto"/>
        <w:ind w:hanging="630"/>
        <w:rPr>
          <w:rFonts w:ascii="Times New Roman" w:eastAsia="Times New Roman" w:hAnsi="Times New Roman" w:cs="Times New Roman"/>
        </w:rPr>
        <w:sectPr w:rsidR="00B12ABF" w:rsidSect="00956B1A">
          <w:headerReference w:type="even" r:id="rId27"/>
          <w:headerReference w:type="default" r:id="rId28"/>
          <w:headerReference w:type="first" r:id="rId29"/>
          <w:pgSz w:w="12240" w:h="15840" w:code="1"/>
          <w:pgMar w:top="720" w:right="1080" w:bottom="720" w:left="1080" w:header="720" w:footer="390" w:gutter="0"/>
          <w:paperSrc w:first="15" w:other="15"/>
          <w:cols w:space="720"/>
        </w:sectPr>
      </w:pPr>
    </w:p>
    <w:p w:rsidR="00B12ABF" w:rsidRPr="00B12ABF" w:rsidRDefault="00B12ABF" w:rsidP="00993224">
      <w:pPr>
        <w:numPr>
          <w:ilvl w:val="0"/>
          <w:numId w:val="7"/>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bCs/>
          <w:u w:val="single"/>
        </w:rPr>
        <w:lastRenderedPageBreak/>
        <w:t>Permitting Authority</w:t>
      </w:r>
      <w:r w:rsidRPr="00B12ABF">
        <w:rPr>
          <w:rFonts w:ascii="Times New Roman" w:eastAsia="Times New Roman" w:hAnsi="Times New Roman" w:cs="Times New Roman"/>
          <w:bCs/>
        </w:rPr>
        <w:t xml:space="preserve">:  The permitting authority for this project is </w:t>
      </w:r>
      <w:r w:rsidRPr="00B12ABF">
        <w:rPr>
          <w:rFonts w:ascii="Times New Roman" w:eastAsia="Times New Roman" w:hAnsi="Times New Roman" w:cs="Times New Roman"/>
        </w:rPr>
        <w:t xml:space="preserve">the </w:t>
      </w:r>
      <w:r w:rsidRPr="00B12ABF">
        <w:rPr>
          <w:rFonts w:ascii="Times New Roman" w:eastAsia="Times New Roman" w:hAnsi="Times New Roman" w:cs="Times New Roman"/>
          <w:szCs w:val="20"/>
        </w:rPr>
        <w:t>Office of Permitting and Compliance in the Division of Air Resource Management of the Department of Environmental Protection (Department)</w:t>
      </w:r>
      <w:r w:rsidRPr="00B12ABF">
        <w:rPr>
          <w:rFonts w:ascii="Times New Roman" w:eastAsia="Times New Roman" w:hAnsi="Times New Roman" w:cs="Times New Roman"/>
        </w:rPr>
        <w:t>.  The Office of Permitting and Compliance mailing address is 2600 Blair Stone Road (MS #5505), Tal</w:t>
      </w:r>
      <w:r w:rsidR="003C727A">
        <w:rPr>
          <w:rFonts w:ascii="Times New Roman" w:eastAsia="Times New Roman" w:hAnsi="Times New Roman" w:cs="Times New Roman"/>
        </w:rPr>
        <w:t xml:space="preserve">lahassee, Florida  32399-2400.  </w:t>
      </w:r>
      <w:r w:rsidRPr="003C727A">
        <w:rPr>
          <w:rFonts w:ascii="Times New Roman" w:eastAsia="Times New Roman" w:hAnsi="Times New Roman" w:cs="Times New Roman"/>
        </w:rPr>
        <w:t>All documents related to applications for permits to operate an emissions unit shall be submitted to the</w:t>
      </w:r>
      <w:r w:rsidR="003C727A" w:rsidRPr="003C727A">
        <w:rPr>
          <w:rFonts w:ascii="Times New Roman" w:eastAsia="Times New Roman" w:hAnsi="Times New Roman" w:cs="Times New Roman"/>
          <w:szCs w:val="20"/>
        </w:rPr>
        <w:t xml:space="preserve"> Division</w:t>
      </w:r>
      <w:r w:rsidR="003C727A" w:rsidRPr="00B12ABF">
        <w:rPr>
          <w:rFonts w:ascii="Times New Roman" w:eastAsia="Times New Roman" w:hAnsi="Times New Roman" w:cs="Times New Roman"/>
          <w:szCs w:val="20"/>
        </w:rPr>
        <w:t xml:space="preserve"> of Air Resource Management of the Department of Environmental Protection (</w:t>
      </w:r>
      <w:r w:rsidR="003C727A" w:rsidRPr="003C727A">
        <w:rPr>
          <w:rFonts w:ascii="Times New Roman" w:eastAsia="Times New Roman" w:hAnsi="Times New Roman" w:cs="Times New Roman"/>
          <w:szCs w:val="20"/>
        </w:rPr>
        <w:t xml:space="preserve">Department). </w:t>
      </w:r>
      <w:r w:rsidR="003C727A" w:rsidRPr="003C727A">
        <w:rPr>
          <w:rFonts w:ascii="Times New Roman" w:eastAsia="Times New Roman" w:hAnsi="Times New Roman" w:cs="Times New Roman"/>
        </w:rPr>
        <w:t xml:space="preserve"> </w:t>
      </w:r>
      <w:r w:rsidRPr="003C727A">
        <w:rPr>
          <w:rFonts w:ascii="Times New Roman" w:eastAsia="Times New Roman" w:hAnsi="Times New Roman" w:cs="Times New Roman"/>
        </w:rPr>
        <w:t>Copies shall be sent to each agency identified under Compliance Authority.</w:t>
      </w:r>
    </w:p>
    <w:p w:rsidR="00B12ABF" w:rsidRPr="00581A94" w:rsidRDefault="00B12ABF" w:rsidP="00993224">
      <w:pPr>
        <w:numPr>
          <w:ilvl w:val="0"/>
          <w:numId w:val="7"/>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bCs/>
          <w:szCs w:val="20"/>
          <w:u w:val="single"/>
        </w:rPr>
        <w:t>Compliance Authority</w:t>
      </w:r>
      <w:r w:rsidRPr="00B12ABF">
        <w:rPr>
          <w:rFonts w:ascii="Times New Roman" w:eastAsia="Times New Roman" w:hAnsi="Times New Roman" w:cs="Times New Roman"/>
          <w:bCs/>
          <w:szCs w:val="20"/>
        </w:rPr>
        <w:t xml:space="preserve">:  </w:t>
      </w:r>
      <w:r w:rsidRPr="00B12ABF">
        <w:rPr>
          <w:rFonts w:ascii="Times New Roman" w:eastAsia="Times New Roman" w:hAnsi="Times New Roman" w:cs="Times New Roman"/>
          <w:szCs w:val="20"/>
        </w:rPr>
        <w:t xml:space="preserve">All documents related to compliance activities such as reports, tests, and notifications shall be submitted to the </w:t>
      </w:r>
      <w:r w:rsidRPr="00B12ABF">
        <w:rPr>
          <w:rFonts w:ascii="Times New Roman" w:eastAsia="Times New Roman" w:hAnsi="Times New Roman" w:cs="Times New Roman"/>
        </w:rPr>
        <w:t>Air Resource Section of the Department South</w:t>
      </w:r>
      <w:r w:rsidR="005C245E">
        <w:rPr>
          <w:rFonts w:ascii="Times New Roman" w:eastAsia="Times New Roman" w:hAnsi="Times New Roman" w:cs="Times New Roman"/>
        </w:rPr>
        <w:t>west</w:t>
      </w:r>
      <w:r w:rsidRPr="00B12ABF">
        <w:rPr>
          <w:rFonts w:ascii="Times New Roman" w:eastAsia="Times New Roman" w:hAnsi="Times New Roman" w:cs="Times New Roman"/>
        </w:rPr>
        <w:t xml:space="preserve"> District Office at:  </w:t>
      </w:r>
      <w:r w:rsidR="005C245E">
        <w:rPr>
          <w:rFonts w:ascii="Times New Roman" w:eastAsia="Times New Roman" w:hAnsi="Times New Roman" w:cs="Times New Roman"/>
        </w:rPr>
        <w:t>13051 North Telecom Parkway</w:t>
      </w:r>
      <w:r w:rsidRPr="00B12ABF">
        <w:rPr>
          <w:rFonts w:ascii="Times New Roman" w:eastAsia="Times New Roman" w:hAnsi="Times New Roman" w:cs="Times New Roman"/>
        </w:rPr>
        <w:t xml:space="preserve">, </w:t>
      </w:r>
      <w:r w:rsidR="005C245E" w:rsidRPr="00581A94">
        <w:rPr>
          <w:rFonts w:ascii="Times New Roman" w:eastAsia="Times New Roman" w:hAnsi="Times New Roman" w:cs="Times New Roman"/>
        </w:rPr>
        <w:t>Temple Terrace</w:t>
      </w:r>
      <w:r w:rsidRPr="00581A94">
        <w:rPr>
          <w:rFonts w:ascii="Times New Roman" w:eastAsia="Times New Roman" w:hAnsi="Times New Roman" w:cs="Times New Roman"/>
        </w:rPr>
        <w:t xml:space="preserve">, Florida  </w:t>
      </w:r>
      <w:r w:rsidR="005C245E" w:rsidRPr="00581A94">
        <w:rPr>
          <w:rFonts w:ascii="Times New Roman" w:eastAsia="Times New Roman" w:hAnsi="Times New Roman" w:cs="Times New Roman"/>
        </w:rPr>
        <w:t>33637</w:t>
      </w:r>
      <w:r w:rsidRPr="00581A94">
        <w:rPr>
          <w:rFonts w:ascii="Times New Roman" w:eastAsia="Times New Roman" w:hAnsi="Times New Roman" w:cs="Times New Roman"/>
        </w:rPr>
        <w:t xml:space="preserve">.  The telephone number is </w:t>
      </w:r>
      <w:r w:rsidR="005C245E" w:rsidRPr="00581A94">
        <w:rPr>
          <w:rFonts w:ascii="Times New Roman" w:eastAsia="Times New Roman" w:hAnsi="Times New Roman" w:cs="Times New Roman"/>
        </w:rPr>
        <w:t>813</w:t>
      </w:r>
      <w:r w:rsidRPr="00581A94">
        <w:rPr>
          <w:rFonts w:ascii="Times New Roman" w:eastAsia="Times New Roman" w:hAnsi="Times New Roman" w:cs="Times New Roman"/>
        </w:rPr>
        <w:t>/</w:t>
      </w:r>
      <w:r w:rsidR="005C245E" w:rsidRPr="00581A94">
        <w:rPr>
          <w:rFonts w:ascii="Times New Roman" w:eastAsia="Times New Roman" w:hAnsi="Times New Roman" w:cs="Times New Roman"/>
        </w:rPr>
        <w:t>632</w:t>
      </w:r>
      <w:r w:rsidRPr="00581A94">
        <w:rPr>
          <w:rFonts w:ascii="Times New Roman" w:eastAsia="Times New Roman" w:hAnsi="Times New Roman" w:cs="Times New Roman"/>
        </w:rPr>
        <w:t>-</w:t>
      </w:r>
      <w:r w:rsidR="005C245E" w:rsidRPr="00581A94">
        <w:rPr>
          <w:rFonts w:ascii="Times New Roman" w:eastAsia="Times New Roman" w:hAnsi="Times New Roman" w:cs="Times New Roman"/>
        </w:rPr>
        <w:t>7600</w:t>
      </w:r>
      <w:r w:rsidRPr="00581A94">
        <w:rPr>
          <w:rFonts w:ascii="Times New Roman" w:eastAsia="Times New Roman" w:hAnsi="Times New Roman" w:cs="Times New Roman"/>
        </w:rPr>
        <w:t xml:space="preserve"> and the fax number is </w:t>
      </w:r>
      <w:r w:rsidR="005C245E" w:rsidRPr="00581A94">
        <w:rPr>
          <w:rFonts w:ascii="Times New Roman" w:eastAsia="Times New Roman" w:hAnsi="Times New Roman" w:cs="Times New Roman"/>
        </w:rPr>
        <w:t>813</w:t>
      </w:r>
      <w:r w:rsidRPr="00581A94">
        <w:rPr>
          <w:rFonts w:ascii="Times New Roman" w:eastAsia="Times New Roman" w:hAnsi="Times New Roman" w:cs="Times New Roman"/>
        </w:rPr>
        <w:t>/</w:t>
      </w:r>
      <w:r w:rsidR="005C245E" w:rsidRPr="00581A94">
        <w:rPr>
          <w:rFonts w:ascii="Times New Roman" w:eastAsia="Times New Roman" w:hAnsi="Times New Roman" w:cs="Times New Roman"/>
        </w:rPr>
        <w:t>632</w:t>
      </w:r>
      <w:r w:rsidRPr="00581A94">
        <w:rPr>
          <w:rFonts w:ascii="Times New Roman" w:eastAsia="Times New Roman" w:hAnsi="Times New Roman" w:cs="Times New Roman"/>
        </w:rPr>
        <w:t>-</w:t>
      </w:r>
      <w:r w:rsidR="005C245E" w:rsidRPr="00581A94">
        <w:rPr>
          <w:rFonts w:ascii="Times New Roman" w:eastAsia="Times New Roman" w:hAnsi="Times New Roman" w:cs="Times New Roman"/>
        </w:rPr>
        <w:t>7665</w:t>
      </w:r>
      <w:r w:rsidR="00F157D8">
        <w:rPr>
          <w:rFonts w:ascii="Times New Roman" w:eastAsia="Times New Roman" w:hAnsi="Times New Roman" w:cs="Times New Roman"/>
        </w:rPr>
        <w:t>.</w:t>
      </w:r>
    </w:p>
    <w:p w:rsidR="00B12ABF" w:rsidRPr="00581A94" w:rsidRDefault="00B12ABF" w:rsidP="00993224">
      <w:pPr>
        <w:numPr>
          <w:ilvl w:val="0"/>
          <w:numId w:val="7"/>
        </w:numPr>
        <w:spacing w:after="60" w:line="240" w:lineRule="auto"/>
        <w:rPr>
          <w:rFonts w:ascii="Times New Roman" w:eastAsia="Times New Roman" w:hAnsi="Times New Roman" w:cs="Times New Roman"/>
        </w:rPr>
      </w:pPr>
      <w:r w:rsidRPr="00581A94">
        <w:rPr>
          <w:rFonts w:ascii="Times New Roman" w:eastAsia="Times New Roman" w:hAnsi="Times New Roman" w:cs="Times New Roman"/>
          <w:bCs/>
          <w:u w:val="single"/>
        </w:rPr>
        <w:t>Appendices</w:t>
      </w:r>
      <w:r w:rsidRPr="00581A94">
        <w:rPr>
          <w:rFonts w:ascii="Times New Roman" w:eastAsia="Times New Roman" w:hAnsi="Times New Roman" w:cs="Times New Roman"/>
          <w:bCs/>
        </w:rPr>
        <w:t xml:space="preserve">:  </w:t>
      </w:r>
      <w:r w:rsidR="00581A94" w:rsidRPr="00581A94">
        <w:rPr>
          <w:rFonts w:ascii="Times New Roman" w:hAnsi="Times New Roman" w:cs="Times New Roman"/>
        </w:rPr>
        <w:t>The following Appendices are attached as a part of this permit</w:t>
      </w:r>
      <w:r w:rsidR="00BB7043">
        <w:rPr>
          <w:rFonts w:ascii="Times New Roman" w:hAnsi="Times New Roman" w:cs="Times New Roman"/>
        </w:rPr>
        <w:t xml:space="preserve"> and must be complied with</w:t>
      </w:r>
      <w:r w:rsidR="00581A94" w:rsidRPr="00581A94">
        <w:rPr>
          <w:rFonts w:ascii="Times New Roman" w:hAnsi="Times New Roman" w:cs="Times New Roman"/>
        </w:rPr>
        <w:t xml:space="preserve">:  Appendix A (Citation Formats and Glossary of Common Terms); Appendix B (General Conditions); </w:t>
      </w:r>
      <w:r w:rsidR="004A5E5C">
        <w:rPr>
          <w:rFonts w:ascii="Times New Roman" w:hAnsi="Times New Roman" w:cs="Times New Roman"/>
        </w:rPr>
        <w:t xml:space="preserve">Appendix C (Common Conditions); Appendix D (Common Testing Requirements); </w:t>
      </w:r>
      <w:r w:rsidR="00581A94" w:rsidRPr="00581A94">
        <w:rPr>
          <w:rFonts w:ascii="Times New Roman" w:hAnsi="Times New Roman" w:cs="Times New Roman"/>
        </w:rPr>
        <w:t xml:space="preserve">Appendix Subpart A (NSPS Subpart A </w:t>
      </w:r>
      <w:r w:rsidR="00581A94" w:rsidRPr="00803F38">
        <w:rPr>
          <w:rFonts w:ascii="Times New Roman" w:hAnsi="Times New Roman" w:cs="Times New Roman"/>
        </w:rPr>
        <w:t>and NESHAP Subpart A); Appendix IIII (NSPS Subpart IIII); Appendix KKKK (NSPS Subpart KKKK); Appendix XS (Semiannual NSPS Excess Emission Report); Appendix ZZZZ (NESHAP Subpart ZZZZ)</w:t>
      </w:r>
      <w:r w:rsidR="00510AC8" w:rsidRPr="00803F38">
        <w:rPr>
          <w:rFonts w:ascii="Times New Roman" w:hAnsi="Times New Roman" w:cs="Times New Roman"/>
        </w:rPr>
        <w:t>.</w:t>
      </w:r>
    </w:p>
    <w:p w:rsidR="00B12ABF" w:rsidRPr="00B12ABF" w:rsidRDefault="00B12ABF" w:rsidP="00993224">
      <w:pPr>
        <w:numPr>
          <w:ilvl w:val="0"/>
          <w:numId w:val="7"/>
        </w:numPr>
        <w:spacing w:after="120" w:line="240" w:lineRule="auto"/>
        <w:rPr>
          <w:rFonts w:ascii="Times New Roman" w:eastAsia="Times New Roman" w:hAnsi="Times New Roman" w:cs="Times New Roman"/>
        </w:rPr>
      </w:pPr>
      <w:r w:rsidRPr="00581A94">
        <w:rPr>
          <w:rFonts w:ascii="Times New Roman" w:eastAsia="Times New Roman" w:hAnsi="Times New Roman" w:cs="Times New Roman"/>
          <w:szCs w:val="20"/>
          <w:u w:val="single"/>
        </w:rPr>
        <w:t>Applicable Regulations, Forms and Application</w:t>
      </w:r>
      <w:r w:rsidRPr="00B12ABF">
        <w:rPr>
          <w:rFonts w:ascii="Times New Roman" w:eastAsia="Times New Roman" w:hAnsi="Times New Roman" w:cs="Times New Roman"/>
          <w:szCs w:val="20"/>
          <w:u w:val="single"/>
        </w:rPr>
        <w:t xml:space="preserve"> Procedures</w:t>
      </w:r>
      <w:r w:rsidRPr="00B12ABF">
        <w:rPr>
          <w:rFonts w:ascii="Times New Roman" w:eastAsia="Times New Roman" w:hAnsi="Times New Roman" w:cs="Times New Roman"/>
          <w:szCs w:val="20"/>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B12ABF" w:rsidRPr="00B12ABF" w:rsidRDefault="00B12ABF" w:rsidP="00993224">
      <w:pPr>
        <w:numPr>
          <w:ilvl w:val="0"/>
          <w:numId w:val="7"/>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u w:val="single"/>
        </w:rPr>
        <w:t>New or Additional Conditions</w:t>
      </w:r>
      <w:r w:rsidRPr="00B12ABF">
        <w:rPr>
          <w:rFonts w:ascii="Times New Roman" w:eastAsia="Times New Roman" w:hAnsi="Times New Roman" w:cs="Times New Roman"/>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B12ABF" w:rsidRPr="00B12ABF" w:rsidRDefault="00B12ABF" w:rsidP="00993224">
      <w:pPr>
        <w:numPr>
          <w:ilvl w:val="0"/>
          <w:numId w:val="7"/>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u w:val="single"/>
        </w:rPr>
        <w:t>Modifications</w:t>
      </w:r>
      <w:r w:rsidRPr="00B12ABF">
        <w:rPr>
          <w:rFonts w:ascii="Times New Roman" w:eastAsia="Times New Roman" w:hAnsi="Times New Roman" w:cs="Times New Roman"/>
        </w:rPr>
        <w:t xml:space="preserve">: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w:t>
      </w:r>
      <w:r w:rsidR="00BA0F67">
        <w:rPr>
          <w:rFonts w:ascii="Times New Roman" w:eastAsia="Times New Roman" w:hAnsi="Times New Roman" w:cs="Times New Roman"/>
        </w:rPr>
        <w:br/>
      </w:r>
      <w:r w:rsidRPr="00B12ABF">
        <w:rPr>
          <w:rFonts w:ascii="Times New Roman" w:eastAsia="Times New Roman" w:hAnsi="Times New Roman" w:cs="Times New Roman"/>
        </w:rPr>
        <w:t>[Rules 62-210.300(1) and 62-212.300(1</w:t>
      </w:r>
      <w:proofErr w:type="gramStart"/>
      <w:r w:rsidRPr="00B12ABF">
        <w:rPr>
          <w:rFonts w:ascii="Times New Roman" w:eastAsia="Times New Roman" w:hAnsi="Times New Roman" w:cs="Times New Roman"/>
        </w:rPr>
        <w:t>)(</w:t>
      </w:r>
      <w:proofErr w:type="gramEnd"/>
      <w:r w:rsidRPr="00B12ABF">
        <w:rPr>
          <w:rFonts w:ascii="Times New Roman" w:eastAsia="Times New Roman" w:hAnsi="Times New Roman" w:cs="Times New Roman"/>
        </w:rPr>
        <w:t>a), F.A.C.]</w:t>
      </w:r>
    </w:p>
    <w:p w:rsidR="00520E78" w:rsidRPr="00D4224A" w:rsidRDefault="00520E78" w:rsidP="00520E78">
      <w:pPr>
        <w:numPr>
          <w:ilvl w:val="0"/>
          <w:numId w:val="7"/>
        </w:numPr>
        <w:spacing w:after="60" w:line="240" w:lineRule="auto"/>
        <w:rPr>
          <w:rFonts w:ascii="Times New Roman" w:eastAsia="Times New Roman" w:hAnsi="Times New Roman" w:cs="Times New Roman"/>
        </w:rPr>
      </w:pPr>
      <w:r w:rsidRPr="00D4224A">
        <w:rPr>
          <w:rFonts w:ascii="Times New Roman" w:eastAsia="Times New Roman" w:hAnsi="Times New Roman" w:cs="Times New Roman"/>
          <w:u w:val="single"/>
        </w:rPr>
        <w:t xml:space="preserve">Source Obligation.  </w:t>
      </w:r>
    </w:p>
    <w:p w:rsidR="00520E78" w:rsidRPr="00520E78" w:rsidRDefault="00520E78" w:rsidP="00520E78">
      <w:pPr>
        <w:pStyle w:val="ListParagraph"/>
        <w:numPr>
          <w:ilvl w:val="1"/>
          <w:numId w:val="21"/>
        </w:numPr>
        <w:spacing w:after="120" w:line="240" w:lineRule="auto"/>
        <w:ind w:left="1080"/>
        <w:rPr>
          <w:rFonts w:ascii="Times New Roman" w:eastAsia="Times New Roman" w:hAnsi="Times New Roman" w:cs="Times New Roman"/>
        </w:rPr>
      </w:pPr>
      <w:r w:rsidRPr="00520E78">
        <w:rPr>
          <w:rFonts w:ascii="Times New Roman" w:eastAsia="Times New Roman" w:hAnsi="Times New Roman" w:cs="Times New Roman"/>
        </w:rPr>
        <w:t xml:space="preserve">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w:t>
      </w:r>
      <w:proofErr w:type="gramStart"/>
      <w:r w:rsidRPr="00520E78">
        <w:rPr>
          <w:rFonts w:ascii="Times New Roman" w:eastAsia="Times New Roman" w:hAnsi="Times New Roman" w:cs="Times New Roman"/>
        </w:rPr>
        <w:t>construction</w:t>
      </w:r>
      <w:proofErr w:type="gramEnd"/>
      <w:r w:rsidRPr="00520E78">
        <w:rPr>
          <w:rFonts w:ascii="Times New Roman" w:eastAsia="Times New Roman" w:hAnsi="Times New Roman" w:cs="Times New Roman"/>
        </w:rPr>
        <w:t xml:space="preserve"> of the approved phases of a phased construction project except that each phase must commence construction within 18 months of the commencement date established by the Department in the permit.  </w:t>
      </w:r>
    </w:p>
    <w:p w:rsidR="00520E78" w:rsidRPr="00520E78" w:rsidRDefault="00520E78" w:rsidP="00520E78">
      <w:pPr>
        <w:pStyle w:val="ListParagraph"/>
        <w:numPr>
          <w:ilvl w:val="1"/>
          <w:numId w:val="21"/>
        </w:numPr>
        <w:spacing w:after="120" w:line="240" w:lineRule="auto"/>
        <w:ind w:left="1080"/>
        <w:rPr>
          <w:rFonts w:ascii="Times New Roman" w:eastAsia="Times New Roman" w:hAnsi="Times New Roman" w:cs="Times New Roman"/>
        </w:rPr>
      </w:pPr>
      <w:r w:rsidRPr="00520E78">
        <w:rPr>
          <w:rFonts w:ascii="Times New Roman" w:eastAsia="Times New Roman" w:hAnsi="Times New Roman" w:cs="Times New Roman"/>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520E78" w:rsidRDefault="00520E78">
      <w:pPr>
        <w:rPr>
          <w:rFonts w:ascii="Times New Roman" w:eastAsia="Times New Roman" w:hAnsi="Times New Roman" w:cs="Times New Roman"/>
        </w:rPr>
      </w:pPr>
      <w:r>
        <w:rPr>
          <w:rFonts w:ascii="Times New Roman" w:eastAsia="Times New Roman" w:hAnsi="Times New Roman" w:cs="Times New Roman"/>
        </w:rPr>
        <w:br w:type="page"/>
      </w:r>
    </w:p>
    <w:p w:rsidR="00520E78" w:rsidRPr="00520E78" w:rsidRDefault="00520E78" w:rsidP="00520E78">
      <w:pPr>
        <w:pStyle w:val="ListParagraph"/>
        <w:numPr>
          <w:ilvl w:val="1"/>
          <w:numId w:val="21"/>
        </w:numPr>
        <w:spacing w:after="120" w:line="240" w:lineRule="auto"/>
        <w:ind w:left="1080"/>
        <w:rPr>
          <w:rFonts w:ascii="Times New Roman" w:eastAsia="Times New Roman" w:hAnsi="Times New Roman" w:cs="Times New Roman"/>
        </w:rPr>
      </w:pPr>
      <w:r w:rsidRPr="00520E78">
        <w:rPr>
          <w:rFonts w:ascii="Times New Roman" w:eastAsia="Times New Roman" w:hAnsi="Times New Roman" w:cs="Times New Roman"/>
        </w:rPr>
        <w:lastRenderedPageBreak/>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541395" w:rsidRDefault="00B12ABF" w:rsidP="00520E78">
      <w:pPr>
        <w:autoSpaceDE w:val="0"/>
        <w:autoSpaceDN w:val="0"/>
        <w:adjustRightInd w:val="0"/>
        <w:spacing w:after="120" w:line="240" w:lineRule="auto"/>
        <w:ind w:left="720"/>
        <w:rPr>
          <w:rFonts w:ascii="Times New Roman" w:eastAsia="Times New Roman" w:hAnsi="Times New Roman" w:cs="Times New Roman"/>
        </w:rPr>
      </w:pPr>
      <w:r w:rsidRPr="00B12ABF">
        <w:rPr>
          <w:rFonts w:ascii="Times New Roman" w:eastAsia="Times New Roman" w:hAnsi="Times New Roman" w:cs="Times New Roman"/>
        </w:rPr>
        <w:t>[Rule 62-212.400(12), F.A.C.]</w:t>
      </w:r>
    </w:p>
    <w:p w:rsidR="00B12ABF" w:rsidRDefault="00B12ABF" w:rsidP="00993224">
      <w:pPr>
        <w:numPr>
          <w:ilvl w:val="0"/>
          <w:numId w:val="7"/>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u w:val="single"/>
        </w:rPr>
        <w:t>Application for Title V Permit</w:t>
      </w:r>
      <w:r w:rsidRPr="00B12ABF">
        <w:rPr>
          <w:rFonts w:ascii="Times New Roman" w:eastAsia="Times New Roman" w:hAnsi="Times New Roman" w:cs="Times New Roman"/>
        </w:rPr>
        <w:t xml:space="preserve">:  This permit authorizes construction of the permitted emissions units and initial operation to determine compliance with Department rules.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w:t>
      </w:r>
      <w:r w:rsidRPr="006F5F88">
        <w:rPr>
          <w:rFonts w:ascii="Times New Roman" w:eastAsia="Times New Roman" w:hAnsi="Times New Roman" w:cs="Times New Roman"/>
        </w:rPr>
        <w:t>shall be submitted to the appropriate Permitting Authority with copies to the Compliance Authority.  [Rules 62-4.030, 62-4.050, 62-4.220 and Chapter 62-213, F.A.C.]</w:t>
      </w:r>
    </w:p>
    <w:p w:rsidR="008B23B6" w:rsidRDefault="008B23B6" w:rsidP="008B23B6">
      <w:pPr>
        <w:numPr>
          <w:ilvl w:val="0"/>
          <w:numId w:val="7"/>
        </w:numPr>
        <w:spacing w:after="120" w:line="240" w:lineRule="auto"/>
        <w:rPr>
          <w:rFonts w:ascii="Times New Roman" w:eastAsia="Times New Roman" w:hAnsi="Times New Roman" w:cs="Times New Roman"/>
        </w:rPr>
      </w:pPr>
      <w:r w:rsidRPr="00C8520D">
        <w:rPr>
          <w:rFonts w:ascii="Times New Roman" w:eastAsia="Times New Roman" w:hAnsi="Times New Roman" w:cs="Times New Roman"/>
          <w:u w:val="single"/>
        </w:rPr>
        <w:t>Construction and Expiration</w:t>
      </w:r>
      <w:r w:rsidRPr="00C8520D">
        <w:rPr>
          <w:rFonts w:ascii="Times New Roman" w:eastAsia="Times New Roman" w:hAnsi="Times New Roman" w:cs="Times New Roman"/>
        </w:rPr>
        <w:t>:  The permit expiration date includes sufficient time to complete construction, perform required testing, submit test reports, and submit an application for a Title V operation permit to the Department.  For good cause, the permittee may request that this air construction permit be extended.  Such a request shall be submitted to the Department Office of Permitting and Compliance at least sixty (60) days prior to t</w:t>
      </w:r>
      <w:r w:rsidR="0007546B">
        <w:rPr>
          <w:rFonts w:ascii="Times New Roman" w:eastAsia="Times New Roman" w:hAnsi="Times New Roman" w:cs="Times New Roman"/>
        </w:rPr>
        <w:t xml:space="preserve">he expiration of this permit.  </w:t>
      </w:r>
      <w:r w:rsidR="00BA0F67">
        <w:rPr>
          <w:rFonts w:ascii="Times New Roman" w:eastAsia="Times New Roman" w:hAnsi="Times New Roman" w:cs="Times New Roman"/>
        </w:rPr>
        <w:br/>
      </w:r>
      <w:r w:rsidRPr="00C8520D">
        <w:rPr>
          <w:rFonts w:ascii="Times New Roman" w:eastAsia="Times New Roman" w:hAnsi="Times New Roman" w:cs="Times New Roman"/>
        </w:rPr>
        <w:t>[Rules 62-4.070(4), 62-4.080, and 62-210.300(1), F.A.C.]</w:t>
      </w:r>
    </w:p>
    <w:p w:rsidR="002B4F99" w:rsidRDefault="002B4F99" w:rsidP="00D4224A">
      <w:pPr>
        <w:numPr>
          <w:ilvl w:val="0"/>
          <w:numId w:val="7"/>
        </w:numPr>
        <w:spacing w:after="120" w:line="240" w:lineRule="auto"/>
        <w:rPr>
          <w:rFonts w:ascii="Times New Roman" w:eastAsia="Times New Roman" w:hAnsi="Times New Roman" w:cs="Times New Roman"/>
        </w:rPr>
      </w:pPr>
      <w:r>
        <w:rPr>
          <w:rFonts w:ascii="Times New Roman" w:eastAsia="Times New Roman" w:hAnsi="Times New Roman" w:cs="Times New Roman"/>
          <w:u w:val="single"/>
        </w:rPr>
        <w:t>Previous Permits</w:t>
      </w:r>
      <w:r w:rsidRPr="002B4F99">
        <w:rPr>
          <w:rFonts w:ascii="Times New Roman" w:eastAsia="Times New Roman" w:hAnsi="Times New Roman" w:cs="Times New Roman"/>
        </w:rPr>
        <w:t>:</w:t>
      </w:r>
      <w:r>
        <w:rPr>
          <w:rFonts w:ascii="Times New Roman" w:eastAsia="Times New Roman" w:hAnsi="Times New Roman" w:cs="Times New Roman"/>
        </w:rPr>
        <w:t xml:space="preserve">  The four combustion turbine-electrical generators designated as </w:t>
      </w:r>
      <w:r w:rsidR="005F7C5F">
        <w:rPr>
          <w:rFonts w:ascii="Times New Roman" w:eastAsia="Times New Roman" w:hAnsi="Times New Roman" w:cs="Times New Roman"/>
        </w:rPr>
        <w:t>Units 2, 3, 4 and 5 (</w:t>
      </w:r>
      <w:r>
        <w:rPr>
          <w:rFonts w:ascii="Times New Roman" w:eastAsia="Times New Roman" w:hAnsi="Times New Roman" w:cs="Times New Roman"/>
        </w:rPr>
        <w:t>Emissions Units 009, 010, 013 and 014</w:t>
      </w:r>
      <w:r w:rsidR="005F7C5F">
        <w:rPr>
          <w:rFonts w:ascii="Times New Roman" w:eastAsia="Times New Roman" w:hAnsi="Times New Roman" w:cs="Times New Roman"/>
        </w:rPr>
        <w:t>)</w:t>
      </w:r>
      <w:r>
        <w:rPr>
          <w:rFonts w:ascii="Times New Roman" w:eastAsia="Times New Roman" w:hAnsi="Times New Roman" w:cs="Times New Roman"/>
        </w:rPr>
        <w:t xml:space="preserve"> were constructed pursuant to permits PSD-FL-263 and </w:t>
      </w:r>
      <w:r w:rsidR="00BA0F67">
        <w:rPr>
          <w:rFonts w:ascii="Times New Roman" w:eastAsia="Times New Roman" w:hAnsi="Times New Roman" w:cs="Times New Roman"/>
        </w:rPr>
        <w:br/>
      </w:r>
      <w:r>
        <w:rPr>
          <w:rFonts w:ascii="Times New Roman" w:eastAsia="Times New Roman" w:hAnsi="Times New Roman" w:cs="Times New Roman"/>
        </w:rPr>
        <w:t xml:space="preserve">PSD-FL-363.  They may be operated in the manner described in those permits, modifications to those permits and the applicable facility Title V Operation Permit </w:t>
      </w:r>
      <w:r w:rsidR="004B19AD">
        <w:rPr>
          <w:rFonts w:ascii="Times New Roman" w:eastAsia="Times New Roman" w:hAnsi="Times New Roman" w:cs="Times New Roman"/>
        </w:rPr>
        <w:t xml:space="preserve">through December 31 of the calendar year during which </w:t>
      </w:r>
      <w:r w:rsidR="005F7C5F">
        <w:rPr>
          <w:rFonts w:ascii="Times New Roman" w:eastAsia="Times New Roman" w:hAnsi="Times New Roman" w:cs="Times New Roman"/>
        </w:rPr>
        <w:t>the Polk 2 Combined Cycle</w:t>
      </w:r>
      <w:r w:rsidR="004B19AD">
        <w:rPr>
          <w:rFonts w:ascii="Times New Roman" w:eastAsia="Times New Roman" w:hAnsi="Times New Roman" w:cs="Times New Roman"/>
        </w:rPr>
        <w:t xml:space="preserve"> commences operation</w:t>
      </w:r>
      <w:r w:rsidR="005F7C5F">
        <w:rPr>
          <w:rFonts w:ascii="Times New Roman" w:eastAsia="Times New Roman" w:hAnsi="Times New Roman" w:cs="Times New Roman"/>
        </w:rPr>
        <w:t xml:space="preserve">.  </w:t>
      </w:r>
      <w:r w:rsidR="004B19AD">
        <w:rPr>
          <w:rFonts w:ascii="Times New Roman" w:eastAsia="Times New Roman" w:hAnsi="Times New Roman" w:cs="Times New Roman"/>
        </w:rPr>
        <w:t>On and after January 1 of the following calendar year</w:t>
      </w:r>
      <w:r w:rsidR="005F7C5F">
        <w:rPr>
          <w:rFonts w:ascii="Times New Roman" w:eastAsia="Times New Roman" w:hAnsi="Times New Roman" w:cs="Times New Roman"/>
        </w:rPr>
        <w:t xml:space="preserve">, the four combustion turbines redesignated as Emissions Units 20, 21, 22 and 23 may only be operated as allowed by this permit and by the Title V Permit described in Condition 8 above. </w:t>
      </w:r>
    </w:p>
    <w:p w:rsidR="005F7C5F" w:rsidRPr="005F7C5F" w:rsidRDefault="005F7C5F" w:rsidP="005F7C5F">
      <w:pPr>
        <w:spacing w:after="120" w:line="240" w:lineRule="auto"/>
        <w:ind w:left="360"/>
        <w:rPr>
          <w:rFonts w:ascii="Times New Roman" w:eastAsia="Times New Roman" w:hAnsi="Times New Roman" w:cs="Times New Roman"/>
          <w:i/>
        </w:rPr>
      </w:pPr>
    </w:p>
    <w:p w:rsidR="00B12ABF" w:rsidRPr="006F5F88" w:rsidRDefault="00B12ABF" w:rsidP="00F031A1">
      <w:pPr>
        <w:spacing w:after="0" w:line="240" w:lineRule="auto"/>
        <w:ind w:hanging="630"/>
        <w:rPr>
          <w:rFonts w:ascii="Times New Roman" w:eastAsia="Times New Roman" w:hAnsi="Times New Roman" w:cs="Times New Roman"/>
        </w:rPr>
        <w:sectPr w:rsidR="00B12ABF" w:rsidRPr="006F5F88" w:rsidSect="005E12C7">
          <w:headerReference w:type="even" r:id="rId30"/>
          <w:headerReference w:type="default" r:id="rId31"/>
          <w:headerReference w:type="first" r:id="rId32"/>
          <w:pgSz w:w="12240" w:h="15840" w:code="1"/>
          <w:pgMar w:top="720" w:right="1080" w:bottom="720" w:left="1080" w:header="720" w:footer="394" w:gutter="0"/>
          <w:paperSrc w:first="15" w:other="15"/>
          <w:cols w:space="720"/>
        </w:sectPr>
      </w:pPr>
    </w:p>
    <w:p w:rsidR="006F5F88" w:rsidRPr="006F5F88" w:rsidRDefault="006F5F88" w:rsidP="006F5F88">
      <w:pPr>
        <w:pStyle w:val="BodyText3"/>
        <w:numPr>
          <w:ilvl w:val="12"/>
          <w:numId w:val="0"/>
        </w:numPr>
        <w:jc w:val="left"/>
        <w:rPr>
          <w:szCs w:val="22"/>
        </w:rPr>
      </w:pPr>
      <w:r w:rsidRPr="006F5F88">
        <w:rPr>
          <w:szCs w:val="22"/>
        </w:rPr>
        <w:lastRenderedPageBreak/>
        <w:t>This section of the permit addresses the following emission units.</w:t>
      </w:r>
    </w:p>
    <w:tbl>
      <w:tblPr>
        <w:tblW w:w="994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850"/>
        <w:gridCol w:w="9090"/>
      </w:tblGrid>
      <w:tr w:rsidR="005E6023" w:rsidRPr="006F5F88" w:rsidTr="005E6023">
        <w:tc>
          <w:tcPr>
            <w:tcW w:w="850" w:type="dxa"/>
            <w:tcBorders>
              <w:top w:val="single" w:sz="12" w:space="0" w:color="auto"/>
              <w:bottom w:val="single" w:sz="12" w:space="0" w:color="auto"/>
            </w:tcBorders>
            <w:shd w:val="clear" w:color="auto" w:fill="C6D9F1" w:themeFill="text2" w:themeFillTint="33"/>
            <w:vAlign w:val="center"/>
          </w:tcPr>
          <w:p w:rsidR="005E6023" w:rsidRPr="005E00DF" w:rsidRDefault="005E6023" w:rsidP="000A3464">
            <w:pPr>
              <w:spacing w:before="60" w:after="60" w:line="240" w:lineRule="auto"/>
              <w:jc w:val="center"/>
              <w:rPr>
                <w:rFonts w:ascii="Times New Roman" w:eastAsia="Times New Roman" w:hAnsi="Times New Roman" w:cs="Times New Roman"/>
                <w:b/>
              </w:rPr>
            </w:pPr>
            <w:r w:rsidRPr="005E00DF">
              <w:rPr>
                <w:rFonts w:ascii="Times New Roman" w:eastAsia="Times New Roman" w:hAnsi="Times New Roman" w:cs="Times New Roman"/>
                <w:b/>
              </w:rPr>
              <w:t>EU No.</w:t>
            </w:r>
          </w:p>
        </w:tc>
        <w:tc>
          <w:tcPr>
            <w:tcW w:w="9090" w:type="dxa"/>
            <w:tcBorders>
              <w:top w:val="single" w:sz="12" w:space="0" w:color="auto"/>
              <w:bottom w:val="single" w:sz="12" w:space="0" w:color="auto"/>
            </w:tcBorders>
            <w:shd w:val="clear" w:color="auto" w:fill="C6D9F1" w:themeFill="text2" w:themeFillTint="33"/>
            <w:vAlign w:val="center"/>
          </w:tcPr>
          <w:p w:rsidR="005E6023" w:rsidRPr="005E00DF" w:rsidRDefault="005E6023" w:rsidP="000A3464">
            <w:pPr>
              <w:spacing w:before="60" w:after="60" w:line="240" w:lineRule="auto"/>
              <w:ind w:left="122"/>
              <w:jc w:val="center"/>
              <w:rPr>
                <w:rFonts w:ascii="Times New Roman" w:eastAsia="Times New Roman" w:hAnsi="Times New Roman" w:cs="Times New Roman"/>
              </w:rPr>
            </w:pPr>
            <w:r w:rsidRPr="005E00DF">
              <w:rPr>
                <w:rFonts w:ascii="Times New Roman" w:eastAsia="Times New Roman" w:hAnsi="Times New Roman" w:cs="Times New Roman"/>
                <w:b/>
              </w:rPr>
              <w:t>Emission Unit Description</w:t>
            </w:r>
          </w:p>
        </w:tc>
      </w:tr>
      <w:tr w:rsidR="00786D05" w:rsidRPr="006F5F88" w:rsidTr="005E6023">
        <w:trPr>
          <w:trHeight w:val="274"/>
        </w:trPr>
        <w:tc>
          <w:tcPr>
            <w:tcW w:w="850" w:type="dxa"/>
            <w:tcBorders>
              <w:top w:val="single" w:sz="12" w:space="0" w:color="auto"/>
              <w:bottom w:val="single" w:sz="12" w:space="0" w:color="auto"/>
            </w:tcBorders>
            <w:vAlign w:val="center"/>
          </w:tcPr>
          <w:p w:rsidR="00786D05" w:rsidRPr="00786D05" w:rsidRDefault="00786D05" w:rsidP="000A3464">
            <w:pPr>
              <w:spacing w:before="60" w:after="60" w:line="240" w:lineRule="auto"/>
              <w:jc w:val="center"/>
              <w:rPr>
                <w:rFonts w:ascii="Times New Roman" w:eastAsia="Times New Roman" w:hAnsi="Times New Roman" w:cs="Times New Roman"/>
              </w:rPr>
            </w:pPr>
            <w:r w:rsidRPr="00786D05">
              <w:rPr>
                <w:rFonts w:ascii="Times New Roman" w:eastAsia="Times New Roman" w:hAnsi="Times New Roman" w:cs="Times New Roman"/>
              </w:rPr>
              <w:t>020</w:t>
            </w:r>
          </w:p>
        </w:tc>
        <w:tc>
          <w:tcPr>
            <w:tcW w:w="9090" w:type="dxa"/>
            <w:tcBorders>
              <w:top w:val="single" w:sz="12" w:space="0" w:color="auto"/>
              <w:bottom w:val="single" w:sz="12" w:space="0" w:color="auto"/>
            </w:tcBorders>
          </w:tcPr>
          <w:p w:rsidR="00786D05" w:rsidRPr="00786D05" w:rsidRDefault="00786D05" w:rsidP="000A3464">
            <w:pPr>
              <w:spacing w:before="60" w:after="60" w:line="240" w:lineRule="auto"/>
              <w:rPr>
                <w:rFonts w:ascii="Times New Roman" w:eastAsia="Times New Roman" w:hAnsi="Times New Roman" w:cs="Times New Roman"/>
              </w:rPr>
            </w:pPr>
            <w:r w:rsidRPr="00786D05">
              <w:rPr>
                <w:rFonts w:ascii="Times New Roman" w:eastAsia="Times New Roman" w:hAnsi="Times New Roman" w:cs="Times New Roman"/>
              </w:rPr>
              <w:t xml:space="preserve">Unit 2A Nominal 165 MW Combustion Turbine and Duct-fired Heat Recovery Steam Generator </w:t>
            </w:r>
            <w:r w:rsidRPr="00786D05">
              <w:rPr>
                <w:rFonts w:ascii="Times New Roman" w:eastAsia="Times New Roman" w:hAnsi="Times New Roman" w:cs="Times New Roman"/>
                <w:b/>
                <w:vertAlign w:val="superscript"/>
              </w:rPr>
              <w:t>1</w:t>
            </w:r>
          </w:p>
        </w:tc>
      </w:tr>
      <w:tr w:rsidR="00786D05" w:rsidRPr="006F5F88" w:rsidTr="005E6023">
        <w:trPr>
          <w:trHeight w:val="337"/>
        </w:trPr>
        <w:tc>
          <w:tcPr>
            <w:tcW w:w="850" w:type="dxa"/>
            <w:tcBorders>
              <w:top w:val="single" w:sz="12" w:space="0" w:color="auto"/>
              <w:bottom w:val="single" w:sz="12" w:space="0" w:color="auto"/>
            </w:tcBorders>
            <w:vAlign w:val="center"/>
          </w:tcPr>
          <w:p w:rsidR="00786D05" w:rsidRPr="00786D05" w:rsidRDefault="00786D05" w:rsidP="000A3464">
            <w:pPr>
              <w:spacing w:before="60" w:after="60" w:line="240" w:lineRule="auto"/>
              <w:jc w:val="center"/>
              <w:rPr>
                <w:rFonts w:ascii="Times New Roman" w:eastAsia="Times New Roman" w:hAnsi="Times New Roman" w:cs="Times New Roman"/>
              </w:rPr>
            </w:pPr>
            <w:r w:rsidRPr="00786D05">
              <w:rPr>
                <w:rFonts w:ascii="Times New Roman" w:eastAsia="Times New Roman" w:hAnsi="Times New Roman" w:cs="Times New Roman"/>
              </w:rPr>
              <w:t>021</w:t>
            </w:r>
          </w:p>
        </w:tc>
        <w:tc>
          <w:tcPr>
            <w:tcW w:w="9090" w:type="dxa"/>
            <w:tcBorders>
              <w:top w:val="single" w:sz="12" w:space="0" w:color="auto"/>
              <w:bottom w:val="single" w:sz="12" w:space="0" w:color="auto"/>
            </w:tcBorders>
          </w:tcPr>
          <w:p w:rsidR="00786D05" w:rsidRPr="00786D05" w:rsidRDefault="00786D05" w:rsidP="000A3464">
            <w:pPr>
              <w:spacing w:before="60" w:after="60" w:line="240" w:lineRule="auto"/>
              <w:rPr>
                <w:rFonts w:ascii="Times New Roman" w:eastAsia="Times New Roman" w:hAnsi="Times New Roman" w:cs="Times New Roman"/>
              </w:rPr>
            </w:pPr>
            <w:r w:rsidRPr="00786D05">
              <w:rPr>
                <w:rFonts w:ascii="Times New Roman" w:eastAsia="Times New Roman" w:hAnsi="Times New Roman" w:cs="Times New Roman"/>
              </w:rPr>
              <w:t xml:space="preserve">Unit 2B Nominal 165 MW Combustion Turbine and Duct-fired Heat Recovery Steam Generator </w:t>
            </w:r>
            <w:r w:rsidRPr="00786D05">
              <w:rPr>
                <w:rFonts w:ascii="Times New Roman" w:eastAsia="Times New Roman" w:hAnsi="Times New Roman" w:cs="Times New Roman"/>
                <w:b/>
                <w:vertAlign w:val="superscript"/>
              </w:rPr>
              <w:t>1</w:t>
            </w:r>
          </w:p>
        </w:tc>
      </w:tr>
      <w:tr w:rsidR="00786D05" w:rsidRPr="006F5F88" w:rsidTr="005E6023">
        <w:trPr>
          <w:trHeight w:val="274"/>
        </w:trPr>
        <w:tc>
          <w:tcPr>
            <w:tcW w:w="850" w:type="dxa"/>
            <w:tcBorders>
              <w:top w:val="single" w:sz="12" w:space="0" w:color="auto"/>
              <w:bottom w:val="single" w:sz="12" w:space="0" w:color="auto"/>
            </w:tcBorders>
          </w:tcPr>
          <w:p w:rsidR="00786D05" w:rsidRPr="00786D05" w:rsidRDefault="00786D05" w:rsidP="000A3464">
            <w:pPr>
              <w:spacing w:before="60" w:after="60" w:line="240" w:lineRule="auto"/>
              <w:jc w:val="center"/>
              <w:rPr>
                <w:rFonts w:ascii="Times New Roman" w:eastAsia="Times New Roman" w:hAnsi="Times New Roman" w:cs="Times New Roman"/>
              </w:rPr>
            </w:pPr>
            <w:r w:rsidRPr="00786D05">
              <w:rPr>
                <w:rFonts w:ascii="Times New Roman" w:eastAsia="Times New Roman" w:hAnsi="Times New Roman" w:cs="Times New Roman"/>
              </w:rPr>
              <w:t>022</w:t>
            </w:r>
          </w:p>
        </w:tc>
        <w:tc>
          <w:tcPr>
            <w:tcW w:w="9090" w:type="dxa"/>
            <w:tcBorders>
              <w:top w:val="single" w:sz="12" w:space="0" w:color="auto"/>
              <w:bottom w:val="single" w:sz="12" w:space="0" w:color="auto"/>
            </w:tcBorders>
          </w:tcPr>
          <w:p w:rsidR="00786D05" w:rsidRPr="00786D05" w:rsidRDefault="00786D05" w:rsidP="000A3464">
            <w:pPr>
              <w:spacing w:before="60" w:after="60" w:line="240" w:lineRule="auto"/>
              <w:rPr>
                <w:rFonts w:ascii="Times New Roman" w:eastAsia="Times New Roman" w:hAnsi="Times New Roman" w:cs="Times New Roman"/>
              </w:rPr>
            </w:pPr>
            <w:r w:rsidRPr="00786D05">
              <w:rPr>
                <w:rFonts w:ascii="Times New Roman" w:eastAsia="Times New Roman" w:hAnsi="Times New Roman" w:cs="Times New Roman"/>
              </w:rPr>
              <w:t xml:space="preserve">Unit 2C Nominal 165 MW Combustion Turbine and Duct-fired Heat Recovery Steam Generator </w:t>
            </w:r>
            <w:r w:rsidRPr="00786D05">
              <w:rPr>
                <w:rFonts w:ascii="Times New Roman" w:eastAsia="Times New Roman" w:hAnsi="Times New Roman" w:cs="Times New Roman"/>
                <w:b/>
                <w:vertAlign w:val="superscript"/>
              </w:rPr>
              <w:t>1</w:t>
            </w:r>
          </w:p>
        </w:tc>
      </w:tr>
      <w:tr w:rsidR="00786D05" w:rsidRPr="006F5F88" w:rsidTr="005E6023">
        <w:trPr>
          <w:trHeight w:val="337"/>
        </w:trPr>
        <w:tc>
          <w:tcPr>
            <w:tcW w:w="850" w:type="dxa"/>
            <w:tcBorders>
              <w:top w:val="single" w:sz="12" w:space="0" w:color="auto"/>
              <w:bottom w:val="single" w:sz="12" w:space="0" w:color="auto"/>
            </w:tcBorders>
          </w:tcPr>
          <w:p w:rsidR="00786D05" w:rsidRPr="00786D05" w:rsidRDefault="00786D05" w:rsidP="000A3464">
            <w:pPr>
              <w:spacing w:before="60" w:after="60" w:line="240" w:lineRule="auto"/>
              <w:jc w:val="center"/>
              <w:rPr>
                <w:rFonts w:ascii="Times New Roman" w:eastAsia="Times New Roman" w:hAnsi="Times New Roman" w:cs="Times New Roman"/>
              </w:rPr>
            </w:pPr>
            <w:r w:rsidRPr="00786D05">
              <w:rPr>
                <w:rFonts w:ascii="Times New Roman" w:eastAsia="Times New Roman" w:hAnsi="Times New Roman" w:cs="Times New Roman"/>
              </w:rPr>
              <w:t>023</w:t>
            </w:r>
          </w:p>
        </w:tc>
        <w:tc>
          <w:tcPr>
            <w:tcW w:w="9090" w:type="dxa"/>
            <w:tcBorders>
              <w:top w:val="single" w:sz="12" w:space="0" w:color="auto"/>
              <w:bottom w:val="single" w:sz="12" w:space="0" w:color="auto"/>
            </w:tcBorders>
          </w:tcPr>
          <w:p w:rsidR="00786D05" w:rsidRPr="00786D05" w:rsidRDefault="00786D05" w:rsidP="000A3464">
            <w:pPr>
              <w:spacing w:before="60" w:after="60" w:line="240" w:lineRule="auto"/>
              <w:rPr>
                <w:rFonts w:ascii="Times New Roman" w:eastAsia="Times New Roman" w:hAnsi="Times New Roman" w:cs="Times New Roman"/>
              </w:rPr>
            </w:pPr>
            <w:r w:rsidRPr="00786D05">
              <w:rPr>
                <w:rFonts w:ascii="Times New Roman" w:eastAsia="Times New Roman" w:hAnsi="Times New Roman" w:cs="Times New Roman"/>
              </w:rPr>
              <w:t xml:space="preserve">Unit 2D Nominal 165 MW Combustion Turbine and Duct-fired Heat Recovery Steam Generator </w:t>
            </w:r>
            <w:r w:rsidRPr="00786D05">
              <w:rPr>
                <w:rFonts w:ascii="Times New Roman" w:eastAsia="Times New Roman" w:hAnsi="Times New Roman" w:cs="Times New Roman"/>
                <w:b/>
                <w:vertAlign w:val="superscript"/>
              </w:rPr>
              <w:t>1</w:t>
            </w:r>
          </w:p>
        </w:tc>
      </w:tr>
      <w:tr w:rsidR="00786D05" w:rsidRPr="006F5F88" w:rsidTr="00786D05">
        <w:trPr>
          <w:trHeight w:val="283"/>
        </w:trPr>
        <w:tc>
          <w:tcPr>
            <w:tcW w:w="9940" w:type="dxa"/>
            <w:gridSpan w:val="2"/>
            <w:tcBorders>
              <w:top w:val="single" w:sz="12" w:space="0" w:color="auto"/>
              <w:bottom w:val="single" w:sz="12" w:space="0" w:color="auto"/>
            </w:tcBorders>
          </w:tcPr>
          <w:p w:rsidR="00786D05" w:rsidRPr="00786D05" w:rsidRDefault="00786D05" w:rsidP="000A3464">
            <w:pPr>
              <w:spacing w:before="60" w:after="60" w:line="240" w:lineRule="auto"/>
              <w:rPr>
                <w:rFonts w:ascii="Times New Roman" w:eastAsia="Times New Roman" w:hAnsi="Times New Roman" w:cs="Times New Roman"/>
              </w:rPr>
            </w:pPr>
            <w:r w:rsidRPr="00786D05">
              <w:rPr>
                <w:rFonts w:ascii="Times New Roman" w:hAnsi="Times New Roman" w:cs="Times New Roman"/>
              </w:rPr>
              <w:t>1.  Steam produced in the Duct-fired HRSG will drive a separate 500 MW Steam Turbine-Electric Generator.</w:t>
            </w:r>
          </w:p>
        </w:tc>
      </w:tr>
      <w:tr w:rsidR="005E6023" w:rsidRPr="006F5F88" w:rsidTr="00413600">
        <w:trPr>
          <w:trHeight w:val="874"/>
        </w:trPr>
        <w:tc>
          <w:tcPr>
            <w:tcW w:w="9940" w:type="dxa"/>
            <w:gridSpan w:val="2"/>
            <w:tcBorders>
              <w:top w:val="single" w:sz="12" w:space="0" w:color="auto"/>
              <w:bottom w:val="single" w:sz="12" w:space="0" w:color="auto"/>
            </w:tcBorders>
          </w:tcPr>
          <w:p w:rsidR="005E6023" w:rsidRPr="00635E6D" w:rsidRDefault="005E6023" w:rsidP="00635E6D">
            <w:pPr>
              <w:spacing w:before="40" w:after="40" w:line="240" w:lineRule="auto"/>
              <w:ind w:left="158" w:right="115"/>
              <w:rPr>
                <w:rFonts w:ascii="Times New Roman" w:hAnsi="Times New Roman" w:cs="Times New Roman"/>
                <w:sz w:val="20"/>
                <w:szCs w:val="20"/>
              </w:rPr>
            </w:pPr>
            <w:r w:rsidRPr="00635E6D">
              <w:rPr>
                <w:rFonts w:ascii="Times New Roman" w:hAnsi="Times New Roman" w:cs="Times New Roman"/>
                <w:b/>
                <w:sz w:val="20"/>
                <w:szCs w:val="20"/>
              </w:rPr>
              <w:t>Fuels:</w:t>
            </w:r>
            <w:r w:rsidRPr="00635E6D">
              <w:rPr>
                <w:rFonts w:ascii="Times New Roman" w:hAnsi="Times New Roman" w:cs="Times New Roman"/>
                <w:sz w:val="20"/>
                <w:szCs w:val="20"/>
              </w:rPr>
              <w:t xml:space="preserve">  Each </w:t>
            </w:r>
            <w:r w:rsidR="00786D05" w:rsidRPr="00635E6D">
              <w:rPr>
                <w:rFonts w:ascii="Times New Roman" w:hAnsi="Times New Roman" w:cs="Times New Roman"/>
                <w:sz w:val="20"/>
                <w:szCs w:val="20"/>
              </w:rPr>
              <w:t>combustion turbine (CTG)</w:t>
            </w:r>
            <w:r w:rsidRPr="00635E6D">
              <w:rPr>
                <w:rFonts w:ascii="Times New Roman" w:hAnsi="Times New Roman" w:cs="Times New Roman"/>
                <w:sz w:val="20"/>
                <w:szCs w:val="20"/>
              </w:rPr>
              <w:t xml:space="preserve"> fires natural gas as the primary fuel and ultralow sulfur di</w:t>
            </w:r>
            <w:r w:rsidR="006E1E15">
              <w:rPr>
                <w:rFonts w:ascii="Times New Roman" w:hAnsi="Times New Roman" w:cs="Times New Roman"/>
                <w:sz w:val="20"/>
                <w:szCs w:val="20"/>
              </w:rPr>
              <w:t>stillate</w:t>
            </w:r>
            <w:r w:rsidRPr="00635E6D">
              <w:rPr>
                <w:rFonts w:ascii="Times New Roman" w:hAnsi="Times New Roman" w:cs="Times New Roman"/>
                <w:sz w:val="20"/>
                <w:szCs w:val="20"/>
              </w:rPr>
              <w:t xml:space="preserve"> (ULSD) fuel oil as a </w:t>
            </w:r>
            <w:r w:rsidR="00D96914">
              <w:rPr>
                <w:rFonts w:ascii="Times New Roman" w:hAnsi="Times New Roman" w:cs="Times New Roman"/>
                <w:sz w:val="20"/>
                <w:szCs w:val="20"/>
              </w:rPr>
              <w:t>restricted alternate fuel.  The</w:t>
            </w:r>
            <w:r w:rsidR="00866EE5">
              <w:rPr>
                <w:rFonts w:ascii="Times New Roman" w:hAnsi="Times New Roman" w:cs="Times New Roman"/>
                <w:sz w:val="20"/>
                <w:szCs w:val="20"/>
              </w:rPr>
              <w:t xml:space="preserve"> heat recovery steam generator</w:t>
            </w:r>
            <w:r w:rsidR="00D96914">
              <w:rPr>
                <w:rFonts w:ascii="Times New Roman" w:hAnsi="Times New Roman" w:cs="Times New Roman"/>
                <w:sz w:val="20"/>
                <w:szCs w:val="20"/>
              </w:rPr>
              <w:t>s</w:t>
            </w:r>
            <w:r w:rsidR="00866EE5">
              <w:rPr>
                <w:rFonts w:ascii="Times New Roman" w:hAnsi="Times New Roman" w:cs="Times New Roman"/>
                <w:sz w:val="20"/>
                <w:szCs w:val="20"/>
              </w:rPr>
              <w:t xml:space="preserve"> (HRSG</w:t>
            </w:r>
            <w:r w:rsidR="00D96914">
              <w:rPr>
                <w:rFonts w:ascii="Times New Roman" w:hAnsi="Times New Roman" w:cs="Times New Roman"/>
                <w:sz w:val="20"/>
                <w:szCs w:val="20"/>
              </w:rPr>
              <w:t>s</w:t>
            </w:r>
            <w:r w:rsidR="00866EE5">
              <w:rPr>
                <w:rFonts w:ascii="Times New Roman" w:hAnsi="Times New Roman" w:cs="Times New Roman"/>
                <w:sz w:val="20"/>
                <w:szCs w:val="20"/>
              </w:rPr>
              <w:t xml:space="preserve">) duct burner </w:t>
            </w:r>
            <w:r w:rsidRPr="00635E6D">
              <w:rPr>
                <w:rFonts w:ascii="Times New Roman" w:hAnsi="Times New Roman" w:cs="Times New Roman"/>
                <w:sz w:val="20"/>
                <w:szCs w:val="20"/>
              </w:rPr>
              <w:t>fire</w:t>
            </w:r>
            <w:r w:rsidR="00866EE5">
              <w:rPr>
                <w:rFonts w:ascii="Times New Roman" w:hAnsi="Times New Roman" w:cs="Times New Roman"/>
                <w:sz w:val="20"/>
                <w:szCs w:val="20"/>
              </w:rPr>
              <w:t>s</w:t>
            </w:r>
            <w:r w:rsidRPr="00635E6D">
              <w:rPr>
                <w:rFonts w:ascii="Times New Roman" w:hAnsi="Times New Roman" w:cs="Times New Roman"/>
                <w:sz w:val="20"/>
                <w:szCs w:val="20"/>
              </w:rPr>
              <w:t xml:space="preserve"> only natural gas.</w:t>
            </w:r>
          </w:p>
          <w:p w:rsidR="00876417" w:rsidRPr="00635E6D" w:rsidRDefault="00764FF7" w:rsidP="00635E6D">
            <w:pPr>
              <w:spacing w:after="40" w:line="240" w:lineRule="auto"/>
              <w:ind w:left="162" w:right="115"/>
              <w:jc w:val="both"/>
              <w:rPr>
                <w:rFonts w:ascii="Times New Roman" w:hAnsi="Times New Roman" w:cs="Times New Roman"/>
                <w:sz w:val="20"/>
                <w:szCs w:val="20"/>
              </w:rPr>
            </w:pPr>
            <w:r w:rsidRPr="00635E6D">
              <w:rPr>
                <w:rFonts w:ascii="Times New Roman" w:hAnsi="Times New Roman" w:cs="Times New Roman"/>
                <w:b/>
                <w:sz w:val="20"/>
                <w:szCs w:val="20"/>
              </w:rPr>
              <w:t>Heat Input Rating</w:t>
            </w:r>
            <w:r w:rsidR="00786D05" w:rsidRPr="00635E6D">
              <w:rPr>
                <w:rFonts w:ascii="Times New Roman" w:hAnsi="Times New Roman" w:cs="Times New Roman"/>
                <w:b/>
                <w:sz w:val="20"/>
                <w:szCs w:val="20"/>
              </w:rPr>
              <w:t>s</w:t>
            </w:r>
            <w:r w:rsidRPr="00635E6D">
              <w:rPr>
                <w:rFonts w:ascii="Times New Roman" w:hAnsi="Times New Roman" w:cs="Times New Roman"/>
                <w:b/>
                <w:sz w:val="20"/>
                <w:szCs w:val="20"/>
              </w:rPr>
              <w:t>:</w:t>
            </w:r>
            <w:r w:rsidRPr="00635E6D">
              <w:rPr>
                <w:rFonts w:ascii="Times New Roman" w:hAnsi="Times New Roman" w:cs="Times New Roman"/>
                <w:sz w:val="20"/>
                <w:szCs w:val="20"/>
              </w:rPr>
              <w:t xml:space="preserve">  The </w:t>
            </w:r>
            <w:r w:rsidR="00876417">
              <w:rPr>
                <w:rFonts w:ascii="Times New Roman" w:hAnsi="Times New Roman" w:cs="Times New Roman"/>
                <w:sz w:val="20"/>
                <w:szCs w:val="20"/>
              </w:rPr>
              <w:t xml:space="preserve">maximum </w:t>
            </w:r>
            <w:r w:rsidRPr="00635E6D">
              <w:rPr>
                <w:rFonts w:ascii="Times New Roman" w:hAnsi="Times New Roman" w:cs="Times New Roman"/>
                <w:sz w:val="20"/>
                <w:szCs w:val="20"/>
              </w:rPr>
              <w:t xml:space="preserve">heat input rating of each CTG is </w:t>
            </w:r>
            <w:r w:rsidR="00DB431A">
              <w:rPr>
                <w:rFonts w:ascii="Times New Roman" w:hAnsi="Times New Roman" w:cs="Times New Roman"/>
                <w:sz w:val="20"/>
                <w:szCs w:val="20"/>
              </w:rPr>
              <w:t>1,95</w:t>
            </w:r>
            <w:r w:rsidR="00B864B3">
              <w:rPr>
                <w:rFonts w:ascii="Times New Roman" w:hAnsi="Times New Roman" w:cs="Times New Roman"/>
                <w:sz w:val="20"/>
                <w:szCs w:val="20"/>
              </w:rPr>
              <w:t>1</w:t>
            </w:r>
            <w:r w:rsidRPr="00635E6D">
              <w:rPr>
                <w:rFonts w:ascii="Times New Roman" w:hAnsi="Times New Roman" w:cs="Times New Roman"/>
                <w:sz w:val="20"/>
                <w:szCs w:val="20"/>
              </w:rPr>
              <w:t xml:space="preserve"> MMBtu/hour when firing natural gas and </w:t>
            </w:r>
            <w:r w:rsidR="00DB431A">
              <w:rPr>
                <w:rFonts w:ascii="Times New Roman" w:hAnsi="Times New Roman" w:cs="Times New Roman"/>
                <w:sz w:val="20"/>
                <w:szCs w:val="20"/>
              </w:rPr>
              <w:t>2,11</w:t>
            </w:r>
            <w:r w:rsidR="00B864B3">
              <w:rPr>
                <w:rFonts w:ascii="Times New Roman" w:hAnsi="Times New Roman" w:cs="Times New Roman"/>
                <w:sz w:val="20"/>
                <w:szCs w:val="20"/>
              </w:rPr>
              <w:t>0</w:t>
            </w:r>
            <w:r w:rsidRPr="00635E6D">
              <w:rPr>
                <w:rFonts w:ascii="Times New Roman" w:hAnsi="Times New Roman" w:cs="Times New Roman"/>
                <w:sz w:val="20"/>
                <w:szCs w:val="20"/>
              </w:rPr>
              <w:t xml:space="preserve"> MMBtu/hour when firing fuel oil based on a compressor inlet air temperature of 59 degrees Fahrenheit (°F), 60 percent (%) relative humidity, 14.7 pounds per square inch (psi) pressure, the higher heating value (HHV) of each fuel and 100% load.  </w:t>
            </w:r>
            <w:r w:rsidR="00866EE5">
              <w:rPr>
                <w:rFonts w:ascii="Times New Roman" w:hAnsi="Times New Roman" w:cs="Times New Roman"/>
                <w:sz w:val="20"/>
                <w:szCs w:val="20"/>
              </w:rPr>
              <w:t>The design heat input of each duct burner located within each heat recovery steam generator (HRSG) is 264 MMBtu/hour.</w:t>
            </w:r>
          </w:p>
          <w:p w:rsidR="00B331C9" w:rsidRPr="00635E6D" w:rsidRDefault="00B331C9" w:rsidP="00635E6D">
            <w:pPr>
              <w:spacing w:after="40" w:line="240" w:lineRule="auto"/>
              <w:ind w:left="162" w:right="115"/>
              <w:jc w:val="both"/>
              <w:rPr>
                <w:rFonts w:ascii="Times New Roman" w:hAnsi="Times New Roman" w:cs="Times New Roman"/>
                <w:sz w:val="20"/>
                <w:szCs w:val="20"/>
              </w:rPr>
            </w:pPr>
            <w:r w:rsidRPr="00635E6D">
              <w:rPr>
                <w:rFonts w:ascii="Times New Roman" w:hAnsi="Times New Roman" w:cs="Times New Roman"/>
                <w:b/>
                <w:sz w:val="20"/>
                <w:szCs w:val="20"/>
              </w:rPr>
              <w:t>Controls:</w:t>
            </w:r>
            <w:r w:rsidRPr="00635E6D">
              <w:rPr>
                <w:rFonts w:ascii="Times New Roman" w:hAnsi="Times New Roman" w:cs="Times New Roman"/>
                <w:sz w:val="20"/>
                <w:szCs w:val="20"/>
              </w:rPr>
              <w:t xml:space="preserve">  Inherently clean fuels, lean premix combustion technology such as Dry Low-NO</w:t>
            </w:r>
            <w:r w:rsidRPr="00635E6D">
              <w:rPr>
                <w:rFonts w:ascii="Times New Roman" w:hAnsi="Times New Roman" w:cs="Times New Roman"/>
                <w:sz w:val="20"/>
                <w:szCs w:val="20"/>
                <w:vertAlign w:val="subscript"/>
              </w:rPr>
              <w:t>X</w:t>
            </w:r>
            <w:r w:rsidRPr="00635E6D">
              <w:rPr>
                <w:rFonts w:ascii="Times New Roman" w:hAnsi="Times New Roman" w:cs="Times New Roman"/>
                <w:sz w:val="20"/>
                <w:szCs w:val="20"/>
              </w:rPr>
              <w:t xml:space="preserve"> (DLN) for gas firing, wet injection for ULSD fuel oil firing and selective catalytic reduction (SCR).</w:t>
            </w:r>
          </w:p>
          <w:p w:rsidR="00B331C9" w:rsidRPr="00635E6D" w:rsidRDefault="00B331C9" w:rsidP="00635E6D">
            <w:pPr>
              <w:spacing w:after="40" w:line="240" w:lineRule="auto"/>
              <w:ind w:left="162" w:right="115"/>
              <w:jc w:val="both"/>
              <w:rPr>
                <w:rFonts w:ascii="Times New Roman" w:hAnsi="Times New Roman" w:cs="Times New Roman"/>
                <w:sz w:val="20"/>
                <w:szCs w:val="20"/>
              </w:rPr>
            </w:pPr>
            <w:r w:rsidRPr="00635E6D">
              <w:rPr>
                <w:rFonts w:ascii="Times New Roman" w:hAnsi="Times New Roman" w:cs="Times New Roman"/>
                <w:b/>
                <w:sz w:val="20"/>
                <w:szCs w:val="20"/>
              </w:rPr>
              <w:t>Stack Parameters:</w:t>
            </w:r>
            <w:r w:rsidRPr="00635E6D">
              <w:rPr>
                <w:rFonts w:ascii="Times New Roman" w:hAnsi="Times New Roman" w:cs="Times New Roman"/>
                <w:sz w:val="20"/>
                <w:szCs w:val="20"/>
              </w:rPr>
              <w:t xml:space="preserve">  Each new HRSG has a stack height of approximately </w:t>
            </w:r>
            <w:r w:rsidR="007D3671" w:rsidRPr="00635E6D">
              <w:rPr>
                <w:rFonts w:ascii="Times New Roman" w:hAnsi="Times New Roman" w:cs="Times New Roman"/>
                <w:sz w:val="20"/>
                <w:szCs w:val="20"/>
              </w:rPr>
              <w:t>1</w:t>
            </w:r>
            <w:r w:rsidR="007D3671">
              <w:rPr>
                <w:rFonts w:ascii="Times New Roman" w:hAnsi="Times New Roman" w:cs="Times New Roman"/>
                <w:sz w:val="20"/>
                <w:szCs w:val="20"/>
              </w:rPr>
              <w:t>48</w:t>
            </w:r>
            <w:r w:rsidR="007D3671" w:rsidRPr="00635E6D">
              <w:rPr>
                <w:rFonts w:ascii="Times New Roman" w:hAnsi="Times New Roman" w:cs="Times New Roman"/>
                <w:sz w:val="20"/>
                <w:szCs w:val="20"/>
              </w:rPr>
              <w:t xml:space="preserve"> </w:t>
            </w:r>
            <w:r w:rsidRPr="00635E6D">
              <w:rPr>
                <w:rFonts w:ascii="Times New Roman" w:hAnsi="Times New Roman" w:cs="Times New Roman"/>
                <w:sz w:val="20"/>
                <w:szCs w:val="20"/>
              </w:rPr>
              <w:t>feet with an exit diameter of 19 feet.  Existing CTG</w:t>
            </w:r>
            <w:r w:rsidR="00E9748F">
              <w:rPr>
                <w:rFonts w:ascii="Times New Roman" w:hAnsi="Times New Roman" w:cs="Times New Roman"/>
                <w:sz w:val="20"/>
                <w:szCs w:val="20"/>
              </w:rPr>
              <w:t>s</w:t>
            </w:r>
            <w:r w:rsidR="00CC240D">
              <w:rPr>
                <w:rFonts w:ascii="Times New Roman" w:hAnsi="Times New Roman" w:cs="Times New Roman"/>
                <w:sz w:val="20"/>
                <w:szCs w:val="20"/>
              </w:rPr>
              <w:t xml:space="preserve"> 2A,</w:t>
            </w:r>
            <w:r w:rsidRPr="00635E6D">
              <w:rPr>
                <w:rFonts w:ascii="Times New Roman" w:hAnsi="Times New Roman" w:cs="Times New Roman"/>
                <w:sz w:val="20"/>
                <w:szCs w:val="20"/>
              </w:rPr>
              <w:t xml:space="preserve"> 2B</w:t>
            </w:r>
            <w:r w:rsidR="00CC240D">
              <w:rPr>
                <w:rFonts w:ascii="Times New Roman" w:hAnsi="Times New Roman" w:cs="Times New Roman"/>
                <w:sz w:val="20"/>
                <w:szCs w:val="20"/>
              </w:rPr>
              <w:t>,</w:t>
            </w:r>
            <w:r w:rsidRPr="00635E6D">
              <w:rPr>
                <w:rFonts w:ascii="Times New Roman" w:hAnsi="Times New Roman" w:cs="Times New Roman"/>
                <w:sz w:val="20"/>
                <w:szCs w:val="20"/>
              </w:rPr>
              <w:t xml:space="preserve"> </w:t>
            </w:r>
            <w:r w:rsidR="00CC240D" w:rsidRPr="00635E6D">
              <w:rPr>
                <w:rFonts w:ascii="Times New Roman" w:hAnsi="Times New Roman" w:cs="Times New Roman"/>
                <w:sz w:val="20"/>
                <w:szCs w:val="20"/>
              </w:rPr>
              <w:t>2C</w:t>
            </w:r>
            <w:r w:rsidR="00CC240D">
              <w:rPr>
                <w:rFonts w:ascii="Times New Roman" w:hAnsi="Times New Roman" w:cs="Times New Roman"/>
                <w:sz w:val="20"/>
                <w:szCs w:val="20"/>
              </w:rPr>
              <w:t>,</w:t>
            </w:r>
            <w:r w:rsidR="00CC240D" w:rsidRPr="00635E6D">
              <w:rPr>
                <w:rFonts w:ascii="Times New Roman" w:hAnsi="Times New Roman" w:cs="Times New Roman"/>
                <w:sz w:val="20"/>
                <w:szCs w:val="20"/>
              </w:rPr>
              <w:t xml:space="preserve"> and 2D </w:t>
            </w:r>
            <w:r w:rsidRPr="00635E6D">
              <w:rPr>
                <w:rFonts w:ascii="Times New Roman" w:hAnsi="Times New Roman" w:cs="Times New Roman"/>
                <w:sz w:val="20"/>
                <w:szCs w:val="20"/>
              </w:rPr>
              <w:t xml:space="preserve">have simple cycle stacks that are </w:t>
            </w:r>
            <w:r w:rsidR="00B72851" w:rsidRPr="00635E6D">
              <w:rPr>
                <w:rFonts w:ascii="Times New Roman" w:hAnsi="Times New Roman" w:cs="Times New Roman"/>
                <w:sz w:val="20"/>
                <w:szCs w:val="20"/>
              </w:rPr>
              <w:t>114 feet hig</w:t>
            </w:r>
            <w:r w:rsidR="00B72851">
              <w:rPr>
                <w:rFonts w:ascii="Times New Roman" w:hAnsi="Times New Roman" w:cs="Times New Roman"/>
                <w:sz w:val="20"/>
                <w:szCs w:val="20"/>
              </w:rPr>
              <w:t>h with an exit diameter of 18 f</w:t>
            </w:r>
            <w:r w:rsidR="00CC240D">
              <w:rPr>
                <w:rFonts w:ascii="Times New Roman" w:hAnsi="Times New Roman" w:cs="Times New Roman"/>
                <w:sz w:val="20"/>
                <w:szCs w:val="20"/>
              </w:rPr>
              <w:t>eet.</w:t>
            </w:r>
          </w:p>
          <w:p w:rsidR="005E6023" w:rsidRPr="00B420AB" w:rsidRDefault="00B331C9" w:rsidP="00635E6D">
            <w:pPr>
              <w:spacing w:before="60" w:after="60" w:line="240" w:lineRule="auto"/>
              <w:ind w:left="158" w:right="115"/>
              <w:rPr>
                <w:rFonts w:ascii="Times New Roman" w:hAnsi="Times New Roman" w:cs="Times New Roman"/>
                <w:i/>
              </w:rPr>
            </w:pPr>
            <w:r w:rsidRPr="00635E6D">
              <w:rPr>
                <w:rFonts w:ascii="Times New Roman" w:hAnsi="Times New Roman" w:cs="Times New Roman"/>
                <w:b/>
                <w:sz w:val="20"/>
                <w:szCs w:val="20"/>
              </w:rPr>
              <w:t>Continuous Monitors:</w:t>
            </w:r>
            <w:r w:rsidRPr="00635E6D">
              <w:rPr>
                <w:rFonts w:ascii="Times New Roman" w:hAnsi="Times New Roman" w:cs="Times New Roman"/>
                <w:sz w:val="20"/>
                <w:szCs w:val="20"/>
              </w:rPr>
              <w:t xml:space="preserve">  Each HRSG stack and each CTG stack is equipped with a continuous emissions monitoring system (CEMS) to measure and record nitrogen oxides (NO</w:t>
            </w:r>
            <w:r w:rsidRPr="00635E6D">
              <w:rPr>
                <w:rFonts w:ascii="Times New Roman" w:hAnsi="Times New Roman" w:cs="Times New Roman"/>
                <w:sz w:val="20"/>
                <w:szCs w:val="20"/>
                <w:vertAlign w:val="subscript"/>
              </w:rPr>
              <w:t>X</w:t>
            </w:r>
            <w:r w:rsidRPr="00635E6D">
              <w:rPr>
                <w:rFonts w:ascii="Times New Roman" w:hAnsi="Times New Roman" w:cs="Times New Roman"/>
                <w:sz w:val="20"/>
                <w:szCs w:val="20"/>
              </w:rPr>
              <w:t>) as well as flue gas oxygen (O</w:t>
            </w:r>
            <w:r w:rsidRPr="00635E6D">
              <w:rPr>
                <w:rFonts w:ascii="Times New Roman" w:hAnsi="Times New Roman" w:cs="Times New Roman"/>
                <w:sz w:val="20"/>
                <w:szCs w:val="20"/>
                <w:vertAlign w:val="subscript"/>
              </w:rPr>
              <w:t>2</w:t>
            </w:r>
            <w:r w:rsidRPr="00635E6D">
              <w:rPr>
                <w:rFonts w:ascii="Times New Roman" w:hAnsi="Times New Roman" w:cs="Times New Roman"/>
                <w:sz w:val="20"/>
                <w:szCs w:val="20"/>
              </w:rPr>
              <w:t>) or carbon dioxide (CO</w:t>
            </w:r>
            <w:r w:rsidRPr="00635E6D">
              <w:rPr>
                <w:rFonts w:ascii="Times New Roman" w:hAnsi="Times New Roman" w:cs="Times New Roman"/>
                <w:sz w:val="20"/>
                <w:szCs w:val="20"/>
                <w:vertAlign w:val="subscript"/>
              </w:rPr>
              <w:t>2</w:t>
            </w:r>
            <w:r w:rsidRPr="00635E6D">
              <w:rPr>
                <w:rFonts w:ascii="Times New Roman" w:hAnsi="Times New Roman" w:cs="Times New Roman"/>
                <w:sz w:val="20"/>
                <w:szCs w:val="20"/>
              </w:rPr>
              <w:t>) content.</w:t>
            </w:r>
          </w:p>
        </w:tc>
      </w:tr>
    </w:tbl>
    <w:p w:rsidR="006F5F88" w:rsidRPr="00A925E7" w:rsidRDefault="006F5F88" w:rsidP="006F5F88">
      <w:pPr>
        <w:spacing w:before="120" w:after="60"/>
        <w:rPr>
          <w:rFonts w:ascii="Times New Roman" w:hAnsi="Times New Roman" w:cs="Times New Roman"/>
          <w:b/>
          <w:caps/>
        </w:rPr>
      </w:pPr>
      <w:r w:rsidRPr="00A925E7">
        <w:rPr>
          <w:rFonts w:ascii="Times New Roman" w:hAnsi="Times New Roman" w:cs="Times New Roman"/>
          <w:b/>
          <w:caps/>
        </w:rPr>
        <w:t xml:space="preserve">Applicable </w:t>
      </w:r>
      <w:r w:rsidR="00860A5E">
        <w:rPr>
          <w:rFonts w:ascii="Times New Roman" w:hAnsi="Times New Roman" w:cs="Times New Roman"/>
          <w:b/>
          <w:caps/>
        </w:rPr>
        <w:t xml:space="preserve">permits, </w:t>
      </w:r>
      <w:r w:rsidRPr="00A925E7">
        <w:rPr>
          <w:rFonts w:ascii="Times New Roman" w:hAnsi="Times New Roman" w:cs="Times New Roman"/>
          <w:b/>
          <w:caps/>
        </w:rPr>
        <w:t>Standards and Regulations</w:t>
      </w:r>
    </w:p>
    <w:p w:rsidR="00860A5E" w:rsidRPr="00593836" w:rsidRDefault="00860A5E" w:rsidP="00413600">
      <w:pPr>
        <w:numPr>
          <w:ilvl w:val="0"/>
          <w:numId w:val="6"/>
        </w:numPr>
        <w:tabs>
          <w:tab w:val="clear" w:pos="360"/>
        </w:tabs>
        <w:spacing w:after="120" w:line="240" w:lineRule="auto"/>
        <w:rPr>
          <w:rFonts w:ascii="Times New Roman" w:hAnsi="Times New Roman" w:cs="Times New Roman"/>
        </w:rPr>
      </w:pPr>
      <w:r w:rsidRPr="00860A5E">
        <w:rPr>
          <w:rFonts w:ascii="Times New Roman" w:hAnsi="Times New Roman" w:cs="Times New Roman"/>
          <w:u w:val="single"/>
        </w:rPr>
        <w:t>Previously Applicable Permits</w:t>
      </w:r>
      <w:r>
        <w:rPr>
          <w:rFonts w:ascii="Times New Roman" w:hAnsi="Times New Roman" w:cs="Times New Roman"/>
        </w:rPr>
        <w:t>:</w:t>
      </w:r>
      <w:r w:rsidRPr="00593836">
        <w:rPr>
          <w:rFonts w:ascii="Times New Roman" w:hAnsi="Times New Roman" w:cs="Times New Roman"/>
        </w:rPr>
        <w:t xml:space="preserve">  </w:t>
      </w:r>
      <w:r w:rsidR="00593836">
        <w:rPr>
          <w:rFonts w:ascii="Times New Roman" w:eastAsia="Times New Roman" w:hAnsi="Times New Roman" w:cs="Times New Roman"/>
        </w:rPr>
        <w:t>The four CTG</w:t>
      </w:r>
      <w:r w:rsidR="00E9748F">
        <w:rPr>
          <w:rFonts w:ascii="Times New Roman" w:eastAsia="Times New Roman" w:hAnsi="Times New Roman" w:cs="Times New Roman"/>
        </w:rPr>
        <w:t>s</w:t>
      </w:r>
      <w:r w:rsidR="00593836">
        <w:rPr>
          <w:rFonts w:ascii="Times New Roman" w:eastAsia="Times New Roman" w:hAnsi="Times New Roman" w:cs="Times New Roman"/>
        </w:rPr>
        <w:t xml:space="preserve"> previously designated as Units 2, 3, 4</w:t>
      </w:r>
      <w:r w:rsidR="005A6D03">
        <w:rPr>
          <w:rFonts w:ascii="Times New Roman" w:eastAsia="Times New Roman" w:hAnsi="Times New Roman" w:cs="Times New Roman"/>
        </w:rPr>
        <w:t>,</w:t>
      </w:r>
      <w:r w:rsidR="00593836">
        <w:rPr>
          <w:rFonts w:ascii="Times New Roman" w:eastAsia="Times New Roman" w:hAnsi="Times New Roman" w:cs="Times New Roman"/>
        </w:rPr>
        <w:t xml:space="preserve"> and 5 (Emissions Units 009, 010, 013 and 014) were constructed pursuant to permits PSD-FL-263 and PSD-FL-363.  They may be operated in the manner described in those permits, modifications to those permits and the applicable facility Title V Operation Permit </w:t>
      </w:r>
      <w:r w:rsidR="004B19AD">
        <w:rPr>
          <w:rFonts w:ascii="Times New Roman" w:eastAsia="Times New Roman" w:hAnsi="Times New Roman" w:cs="Times New Roman"/>
        </w:rPr>
        <w:t>through December 31 of the calendar year during which the Polk 2 Combined Cycle commences operation.  On and after January 1 of the following calendar year</w:t>
      </w:r>
      <w:r w:rsidR="00593836">
        <w:rPr>
          <w:rFonts w:ascii="Times New Roman" w:eastAsia="Times New Roman" w:hAnsi="Times New Roman" w:cs="Times New Roman"/>
        </w:rPr>
        <w:t>, the four CTG</w:t>
      </w:r>
      <w:r w:rsidR="00372D88">
        <w:rPr>
          <w:rFonts w:ascii="Times New Roman" w:eastAsia="Times New Roman" w:hAnsi="Times New Roman" w:cs="Times New Roman"/>
        </w:rPr>
        <w:t>s</w:t>
      </w:r>
      <w:r w:rsidR="00593836">
        <w:rPr>
          <w:rFonts w:ascii="Times New Roman" w:eastAsia="Times New Roman" w:hAnsi="Times New Roman" w:cs="Times New Roman"/>
        </w:rPr>
        <w:t xml:space="preserve"> </w:t>
      </w:r>
      <w:proofErr w:type="spellStart"/>
      <w:r w:rsidR="00593836">
        <w:rPr>
          <w:rFonts w:ascii="Times New Roman" w:eastAsia="Times New Roman" w:hAnsi="Times New Roman" w:cs="Times New Roman"/>
        </w:rPr>
        <w:t>redesignated</w:t>
      </w:r>
      <w:proofErr w:type="spellEnd"/>
      <w:r w:rsidR="00593836">
        <w:rPr>
          <w:rFonts w:ascii="Times New Roman" w:eastAsia="Times New Roman" w:hAnsi="Times New Roman" w:cs="Times New Roman"/>
        </w:rPr>
        <w:t xml:space="preserve"> as Emissions Units 20, 21, 22</w:t>
      </w:r>
      <w:r w:rsidR="005A6D03">
        <w:rPr>
          <w:rFonts w:ascii="Times New Roman" w:eastAsia="Times New Roman" w:hAnsi="Times New Roman" w:cs="Times New Roman"/>
        </w:rPr>
        <w:t>,</w:t>
      </w:r>
      <w:r w:rsidR="00593836">
        <w:rPr>
          <w:rFonts w:ascii="Times New Roman" w:eastAsia="Times New Roman" w:hAnsi="Times New Roman" w:cs="Times New Roman"/>
        </w:rPr>
        <w:t xml:space="preserve"> and 23 may only be operated as allowed by this permit and by the subsequent Title V Operation Permit described in </w:t>
      </w:r>
      <w:r w:rsidR="00593836" w:rsidRPr="005A6D03">
        <w:rPr>
          <w:rFonts w:ascii="Times New Roman" w:eastAsia="Times New Roman" w:hAnsi="Times New Roman" w:cs="Times New Roman"/>
          <w:b/>
        </w:rPr>
        <w:t>Section 2</w:t>
      </w:r>
      <w:r w:rsidR="00593836">
        <w:rPr>
          <w:rFonts w:ascii="Times New Roman" w:eastAsia="Times New Roman" w:hAnsi="Times New Roman" w:cs="Times New Roman"/>
        </w:rPr>
        <w:t xml:space="preserve">, </w:t>
      </w:r>
      <w:r w:rsidR="00593836" w:rsidRPr="005A6D03">
        <w:rPr>
          <w:rFonts w:ascii="Times New Roman" w:eastAsia="Times New Roman" w:hAnsi="Times New Roman" w:cs="Times New Roman"/>
          <w:b/>
        </w:rPr>
        <w:t>Condition 8</w:t>
      </w:r>
      <w:r w:rsidR="00593836">
        <w:rPr>
          <w:rFonts w:ascii="Times New Roman" w:eastAsia="Times New Roman" w:hAnsi="Times New Roman" w:cs="Times New Roman"/>
        </w:rPr>
        <w:t xml:space="preserve">.  </w:t>
      </w:r>
      <w:r w:rsidR="00BA0F67">
        <w:rPr>
          <w:rFonts w:ascii="Times New Roman" w:eastAsia="Times New Roman" w:hAnsi="Times New Roman" w:cs="Times New Roman"/>
        </w:rPr>
        <w:br/>
      </w:r>
      <w:r w:rsidR="00593836">
        <w:rPr>
          <w:rFonts w:ascii="Times New Roman" w:eastAsia="Times New Roman" w:hAnsi="Times New Roman" w:cs="Times New Roman"/>
        </w:rPr>
        <w:t>[Permits PSD-FL-263, PSD-FL-363</w:t>
      </w:r>
      <w:r w:rsidR="005A6D03">
        <w:rPr>
          <w:rFonts w:ascii="Times New Roman" w:eastAsia="Times New Roman" w:hAnsi="Times New Roman" w:cs="Times New Roman"/>
        </w:rPr>
        <w:t>,</w:t>
      </w:r>
      <w:r w:rsidR="00593836">
        <w:rPr>
          <w:rFonts w:ascii="Times New Roman" w:eastAsia="Times New Roman" w:hAnsi="Times New Roman" w:cs="Times New Roman"/>
        </w:rPr>
        <w:t xml:space="preserve"> and </w:t>
      </w:r>
      <w:r w:rsidR="00312D5F">
        <w:rPr>
          <w:rFonts w:ascii="Times New Roman" w:eastAsia="Times New Roman" w:hAnsi="Times New Roman" w:cs="Times New Roman"/>
        </w:rPr>
        <w:t>1050233-028-AV and revisions to those permits]</w:t>
      </w:r>
      <w:r w:rsidR="00593836">
        <w:rPr>
          <w:rFonts w:ascii="Times New Roman" w:eastAsia="Times New Roman" w:hAnsi="Times New Roman" w:cs="Times New Roman"/>
        </w:rPr>
        <w:t xml:space="preserve"> </w:t>
      </w:r>
    </w:p>
    <w:p w:rsidR="00EF1038" w:rsidRDefault="00312D5F" w:rsidP="00993224">
      <w:pPr>
        <w:numPr>
          <w:ilvl w:val="0"/>
          <w:numId w:val="6"/>
        </w:numPr>
        <w:tabs>
          <w:tab w:val="clear" w:pos="360"/>
        </w:tabs>
        <w:spacing w:after="120" w:line="240" w:lineRule="auto"/>
        <w:rPr>
          <w:rFonts w:ascii="Times New Roman" w:hAnsi="Times New Roman" w:cs="Times New Roman"/>
        </w:rPr>
      </w:pPr>
      <w:r w:rsidRPr="00312D5F">
        <w:rPr>
          <w:rFonts w:ascii="Times New Roman" w:hAnsi="Times New Roman" w:cs="Times New Roman"/>
          <w:u w:val="single"/>
        </w:rPr>
        <w:t>NSPS Requirements</w:t>
      </w:r>
      <w:r w:rsidRPr="00312D5F">
        <w:rPr>
          <w:rFonts w:ascii="Times New Roman" w:hAnsi="Times New Roman" w:cs="Times New Roman"/>
        </w:rPr>
        <w:t xml:space="preserve">:  The </w:t>
      </w:r>
      <w:r>
        <w:rPr>
          <w:rFonts w:ascii="Times New Roman" w:hAnsi="Times New Roman" w:cs="Times New Roman"/>
        </w:rPr>
        <w:t xml:space="preserve">four </w:t>
      </w:r>
      <w:r w:rsidRPr="00312D5F">
        <w:rPr>
          <w:rFonts w:ascii="Times New Roman" w:hAnsi="Times New Roman" w:cs="Times New Roman"/>
        </w:rPr>
        <w:t xml:space="preserve">CTGs shall comply with the applicable NSPS in 40 CFR 60, including: Subpart A (General Provisions) and Subpart KKKK (Standards of Performance for Stationary Gas Turbines).  See Appendix Subpart A and Appendix KKKK.  </w:t>
      </w:r>
      <w:r w:rsidRPr="00312D5F">
        <w:rPr>
          <w:rFonts w:ascii="Times New Roman" w:hAnsi="Times New Roman" w:cs="Times New Roman"/>
        </w:rPr>
        <w:br/>
        <w:t>[Rule 62-204.800(7)(b), F.A.C.; 40 CFR 60 Subpart A; 40 CFR 60 Subpart KKKK]</w:t>
      </w:r>
    </w:p>
    <w:p w:rsidR="006F5F88" w:rsidRPr="006F5F88" w:rsidRDefault="006F5F88" w:rsidP="005F28E5">
      <w:pPr>
        <w:pStyle w:val="Caption"/>
        <w:spacing w:before="0"/>
        <w:rPr>
          <w:szCs w:val="22"/>
        </w:rPr>
      </w:pPr>
      <w:r w:rsidRPr="006F5F88">
        <w:rPr>
          <w:szCs w:val="22"/>
        </w:rPr>
        <w:t>Equipment</w:t>
      </w:r>
    </w:p>
    <w:p w:rsidR="00312D5F" w:rsidRDefault="00312D5F" w:rsidP="005F28E5">
      <w:pPr>
        <w:numPr>
          <w:ilvl w:val="0"/>
          <w:numId w:val="6"/>
        </w:numPr>
        <w:suppressAutoHyphens/>
        <w:spacing w:after="120" w:line="240" w:lineRule="auto"/>
        <w:rPr>
          <w:rFonts w:ascii="Times New Roman" w:hAnsi="Times New Roman" w:cs="Times New Roman"/>
        </w:rPr>
      </w:pPr>
      <w:r w:rsidRPr="00312D5F">
        <w:rPr>
          <w:rFonts w:ascii="Times New Roman" w:hAnsi="Times New Roman" w:cs="Times New Roman"/>
          <w:u w:val="single"/>
        </w:rPr>
        <w:t>Combustion Turbine Generators</w:t>
      </w:r>
      <w:r w:rsidR="00DD2A9E">
        <w:rPr>
          <w:rFonts w:ascii="Times New Roman" w:hAnsi="Times New Roman" w:cs="Times New Roman"/>
          <w:u w:val="single"/>
        </w:rPr>
        <w:t xml:space="preserve"> (CTG</w:t>
      </w:r>
      <w:r w:rsidR="00BA0F67">
        <w:rPr>
          <w:rFonts w:ascii="Times New Roman" w:hAnsi="Times New Roman" w:cs="Times New Roman"/>
          <w:u w:val="single"/>
        </w:rPr>
        <w:t>s</w:t>
      </w:r>
      <w:r w:rsidR="00DD2A9E">
        <w:rPr>
          <w:rFonts w:ascii="Times New Roman" w:hAnsi="Times New Roman" w:cs="Times New Roman"/>
          <w:u w:val="single"/>
        </w:rPr>
        <w:t>)</w:t>
      </w:r>
      <w:r w:rsidRPr="00312D5F">
        <w:rPr>
          <w:rFonts w:ascii="Times New Roman" w:hAnsi="Times New Roman" w:cs="Times New Roman"/>
        </w:rPr>
        <w:t xml:space="preserve">:  The permittee is authorized to </w:t>
      </w:r>
      <w:r>
        <w:rPr>
          <w:rFonts w:ascii="Times New Roman" w:hAnsi="Times New Roman" w:cs="Times New Roman"/>
        </w:rPr>
        <w:t>modify</w:t>
      </w:r>
      <w:r w:rsidRPr="00312D5F">
        <w:rPr>
          <w:rFonts w:ascii="Times New Roman" w:hAnsi="Times New Roman" w:cs="Times New Roman"/>
        </w:rPr>
        <w:t xml:space="preserve">, tune, operate, and maintain </w:t>
      </w:r>
      <w:r>
        <w:rPr>
          <w:rFonts w:ascii="Times New Roman" w:hAnsi="Times New Roman" w:cs="Times New Roman"/>
        </w:rPr>
        <w:t xml:space="preserve">four </w:t>
      </w:r>
      <w:r w:rsidRPr="00312D5F">
        <w:rPr>
          <w:rFonts w:ascii="Times New Roman" w:hAnsi="Times New Roman" w:cs="Times New Roman"/>
        </w:rPr>
        <w:t>CTG</w:t>
      </w:r>
      <w:r w:rsidR="00BA0F67">
        <w:rPr>
          <w:rFonts w:ascii="Times New Roman" w:hAnsi="Times New Roman" w:cs="Times New Roman"/>
        </w:rPr>
        <w:t>s</w:t>
      </w:r>
      <w:r w:rsidRPr="00312D5F">
        <w:rPr>
          <w:rFonts w:ascii="Times New Roman" w:hAnsi="Times New Roman" w:cs="Times New Roman"/>
        </w:rPr>
        <w:t xml:space="preserve"> each with a nominal generating capacity of </w:t>
      </w:r>
      <w:r>
        <w:rPr>
          <w:rFonts w:ascii="Times New Roman" w:hAnsi="Times New Roman" w:cs="Times New Roman"/>
        </w:rPr>
        <w:t>165</w:t>
      </w:r>
      <w:r w:rsidRPr="00312D5F">
        <w:rPr>
          <w:rFonts w:ascii="Times New Roman" w:hAnsi="Times New Roman" w:cs="Times New Roman"/>
        </w:rPr>
        <w:t xml:space="preserve"> MW.  Each CTG shall include an automated control system and have dual-fuel capability.  Ancillary equipment </w:t>
      </w:r>
      <w:r w:rsidR="00CC20E2">
        <w:rPr>
          <w:rFonts w:ascii="Times New Roman" w:hAnsi="Times New Roman" w:cs="Times New Roman"/>
        </w:rPr>
        <w:t xml:space="preserve">for each CTG </w:t>
      </w:r>
      <w:r w:rsidRPr="00312D5F">
        <w:rPr>
          <w:rFonts w:ascii="Times New Roman" w:hAnsi="Times New Roman" w:cs="Times New Roman"/>
        </w:rPr>
        <w:t>includes an inlet air filtration system</w:t>
      </w:r>
      <w:r w:rsidR="00CC20E2">
        <w:rPr>
          <w:rFonts w:ascii="Times New Roman" w:hAnsi="Times New Roman" w:cs="Times New Roman"/>
        </w:rPr>
        <w:t xml:space="preserve">, </w:t>
      </w:r>
      <w:r w:rsidRPr="00312D5F">
        <w:rPr>
          <w:rFonts w:ascii="Times New Roman" w:hAnsi="Times New Roman" w:cs="Times New Roman"/>
        </w:rPr>
        <w:t>inlet air-cooling system</w:t>
      </w:r>
      <w:r w:rsidR="00CC20E2">
        <w:rPr>
          <w:rFonts w:ascii="Times New Roman" w:hAnsi="Times New Roman" w:cs="Times New Roman"/>
        </w:rPr>
        <w:t xml:space="preserve"> and </w:t>
      </w:r>
      <w:r w:rsidR="00DD2A9E">
        <w:rPr>
          <w:rFonts w:ascii="Times New Roman" w:hAnsi="Times New Roman" w:cs="Times New Roman"/>
        </w:rPr>
        <w:t xml:space="preserve">existing </w:t>
      </w:r>
      <w:r w:rsidR="00CC20E2">
        <w:rPr>
          <w:rFonts w:ascii="Times New Roman" w:hAnsi="Times New Roman" w:cs="Times New Roman"/>
        </w:rPr>
        <w:t>simple cycle (bypass) stack</w:t>
      </w:r>
      <w:r w:rsidRPr="00312D5F">
        <w:rPr>
          <w:rFonts w:ascii="Times New Roman" w:hAnsi="Times New Roman" w:cs="Times New Roman"/>
        </w:rPr>
        <w:t xml:space="preserve">.  </w:t>
      </w:r>
      <w:r w:rsidR="00DD2A9E">
        <w:rPr>
          <w:rFonts w:ascii="Times New Roman" w:hAnsi="Times New Roman" w:cs="Times New Roman"/>
        </w:rPr>
        <w:br/>
      </w:r>
      <w:r w:rsidRPr="00312D5F">
        <w:rPr>
          <w:rFonts w:ascii="Times New Roman" w:hAnsi="Times New Roman" w:cs="Times New Roman"/>
        </w:rPr>
        <w:t xml:space="preserve">[Application No. </w:t>
      </w:r>
      <w:r w:rsidR="005A6D03">
        <w:rPr>
          <w:rFonts w:ascii="Times New Roman" w:hAnsi="Times New Roman" w:cs="Times New Roman"/>
        </w:rPr>
        <w:t>1050233</w:t>
      </w:r>
      <w:r w:rsidRPr="00312D5F">
        <w:rPr>
          <w:rFonts w:ascii="Times New Roman" w:hAnsi="Times New Roman" w:cs="Times New Roman"/>
        </w:rPr>
        <w:t>-</w:t>
      </w:r>
      <w:r w:rsidR="005A6D03">
        <w:rPr>
          <w:rFonts w:ascii="Times New Roman" w:hAnsi="Times New Roman" w:cs="Times New Roman"/>
        </w:rPr>
        <w:t>034</w:t>
      </w:r>
      <w:r w:rsidRPr="00312D5F">
        <w:rPr>
          <w:rFonts w:ascii="Times New Roman" w:hAnsi="Times New Roman" w:cs="Times New Roman"/>
        </w:rPr>
        <w:t>-AC]</w:t>
      </w:r>
    </w:p>
    <w:p w:rsidR="003A33C5" w:rsidRDefault="003A33C5">
      <w:pPr>
        <w:rPr>
          <w:rFonts w:ascii="Times New Roman" w:hAnsi="Times New Roman" w:cs="Times New Roman"/>
          <w:u w:val="single"/>
        </w:rPr>
      </w:pPr>
      <w:r>
        <w:rPr>
          <w:rFonts w:ascii="Times New Roman" w:hAnsi="Times New Roman" w:cs="Times New Roman"/>
          <w:u w:val="single"/>
        </w:rPr>
        <w:br w:type="page"/>
      </w:r>
    </w:p>
    <w:p w:rsidR="00B420AB" w:rsidRDefault="00CC20E2" w:rsidP="005F28E5">
      <w:pPr>
        <w:widowControl w:val="0"/>
        <w:numPr>
          <w:ilvl w:val="0"/>
          <w:numId w:val="6"/>
        </w:numPr>
        <w:suppressAutoHyphens/>
        <w:spacing w:after="120" w:line="240" w:lineRule="auto"/>
        <w:rPr>
          <w:rFonts w:ascii="Times New Roman" w:hAnsi="Times New Roman" w:cs="Times New Roman"/>
        </w:rPr>
      </w:pPr>
      <w:r w:rsidRPr="00CC20E2">
        <w:rPr>
          <w:rFonts w:ascii="Times New Roman" w:hAnsi="Times New Roman" w:cs="Times New Roman"/>
          <w:u w:val="single"/>
        </w:rPr>
        <w:lastRenderedPageBreak/>
        <w:t>Heat Recovery Steam Generators</w:t>
      </w:r>
      <w:r w:rsidR="00DD2A9E">
        <w:rPr>
          <w:rFonts w:ascii="Times New Roman" w:hAnsi="Times New Roman" w:cs="Times New Roman"/>
          <w:u w:val="single"/>
        </w:rPr>
        <w:t xml:space="preserve"> </w:t>
      </w:r>
      <w:r w:rsidR="005A6D03">
        <w:rPr>
          <w:rFonts w:ascii="Times New Roman" w:hAnsi="Times New Roman" w:cs="Times New Roman"/>
          <w:u w:val="single"/>
        </w:rPr>
        <w:t>(</w:t>
      </w:r>
      <w:r w:rsidR="00DD2A9E">
        <w:rPr>
          <w:rFonts w:ascii="Times New Roman" w:hAnsi="Times New Roman" w:cs="Times New Roman"/>
          <w:u w:val="single"/>
        </w:rPr>
        <w:t>HRSGs)</w:t>
      </w:r>
      <w:r w:rsidR="006F5F88" w:rsidRPr="006F5F88">
        <w:rPr>
          <w:rFonts w:ascii="Times New Roman" w:hAnsi="Times New Roman" w:cs="Times New Roman"/>
        </w:rPr>
        <w:t>:  The permittee is</w:t>
      </w:r>
      <w:r w:rsidR="00FC643B">
        <w:rPr>
          <w:rFonts w:ascii="Times New Roman" w:hAnsi="Times New Roman" w:cs="Times New Roman"/>
        </w:rPr>
        <w:t xml:space="preserve"> authorized to install, operate</w:t>
      </w:r>
      <w:r w:rsidR="006F5F88" w:rsidRPr="006F5F88">
        <w:rPr>
          <w:rFonts w:ascii="Times New Roman" w:hAnsi="Times New Roman" w:cs="Times New Roman"/>
        </w:rPr>
        <w:t xml:space="preserve"> and maintain </w:t>
      </w:r>
      <w:r w:rsidR="00390F60">
        <w:rPr>
          <w:rFonts w:ascii="Times New Roman" w:hAnsi="Times New Roman" w:cs="Times New Roman"/>
        </w:rPr>
        <w:t xml:space="preserve">four </w:t>
      </w:r>
      <w:r w:rsidR="006F5F88" w:rsidRPr="006F5F88">
        <w:rPr>
          <w:rFonts w:ascii="Times New Roman" w:hAnsi="Times New Roman" w:cs="Times New Roman"/>
        </w:rPr>
        <w:t>HRSG</w:t>
      </w:r>
      <w:r w:rsidR="00E9748F">
        <w:rPr>
          <w:rFonts w:ascii="Times New Roman" w:hAnsi="Times New Roman" w:cs="Times New Roman"/>
        </w:rPr>
        <w:t>s</w:t>
      </w:r>
      <w:r>
        <w:rPr>
          <w:rFonts w:ascii="Times New Roman" w:hAnsi="Times New Roman" w:cs="Times New Roman"/>
        </w:rPr>
        <w:t>,</w:t>
      </w:r>
      <w:r w:rsidR="00B420AB">
        <w:rPr>
          <w:rFonts w:ascii="Times New Roman" w:hAnsi="Times New Roman" w:cs="Times New Roman"/>
        </w:rPr>
        <w:t xml:space="preserve"> associated </w:t>
      </w:r>
      <w:r>
        <w:rPr>
          <w:rFonts w:ascii="Times New Roman" w:hAnsi="Times New Roman" w:cs="Times New Roman"/>
        </w:rPr>
        <w:t xml:space="preserve">duct burners and separate combined cycle exhaust stacks.  </w:t>
      </w:r>
      <w:r w:rsidR="006F5F88" w:rsidRPr="006F5F88">
        <w:rPr>
          <w:rFonts w:ascii="Times New Roman" w:hAnsi="Times New Roman" w:cs="Times New Roman"/>
        </w:rPr>
        <w:t xml:space="preserve">Each HRSG shall be designed to recover exhaust heat energy from one of the </w:t>
      </w:r>
      <w:r w:rsidR="00390F60">
        <w:rPr>
          <w:rFonts w:ascii="Times New Roman" w:hAnsi="Times New Roman" w:cs="Times New Roman"/>
        </w:rPr>
        <w:t>four</w:t>
      </w:r>
      <w:r w:rsidR="006F5F88" w:rsidRPr="006F5F88">
        <w:rPr>
          <w:rFonts w:ascii="Times New Roman" w:hAnsi="Times New Roman" w:cs="Times New Roman"/>
        </w:rPr>
        <w:t xml:space="preserve"> CTG</w:t>
      </w:r>
      <w:r w:rsidR="00E9748F">
        <w:rPr>
          <w:rFonts w:ascii="Times New Roman" w:hAnsi="Times New Roman" w:cs="Times New Roman"/>
        </w:rPr>
        <w:t>s</w:t>
      </w:r>
      <w:r w:rsidR="006F5F88" w:rsidRPr="006F5F88">
        <w:rPr>
          <w:rFonts w:ascii="Times New Roman" w:hAnsi="Times New Roman" w:cs="Times New Roman"/>
        </w:rPr>
        <w:t xml:space="preserve"> and deliver steam to the </w:t>
      </w:r>
      <w:r>
        <w:rPr>
          <w:rFonts w:ascii="Times New Roman" w:hAnsi="Times New Roman" w:cs="Times New Roman"/>
        </w:rPr>
        <w:t>steam turbine-electrical generator (</w:t>
      </w:r>
      <w:r w:rsidR="00B420AB">
        <w:rPr>
          <w:rFonts w:ascii="Times New Roman" w:hAnsi="Times New Roman" w:cs="Times New Roman"/>
        </w:rPr>
        <w:t>STEG</w:t>
      </w:r>
      <w:r>
        <w:rPr>
          <w:rFonts w:ascii="Times New Roman" w:hAnsi="Times New Roman" w:cs="Times New Roman"/>
        </w:rPr>
        <w:t>)</w:t>
      </w:r>
      <w:r w:rsidR="006F5F88" w:rsidRPr="006F5F88">
        <w:rPr>
          <w:rFonts w:ascii="Times New Roman" w:hAnsi="Times New Roman" w:cs="Times New Roman"/>
        </w:rPr>
        <w:t xml:space="preserve">. </w:t>
      </w:r>
      <w:r w:rsidR="00B420AB">
        <w:rPr>
          <w:rFonts w:ascii="Times New Roman" w:hAnsi="Times New Roman" w:cs="Times New Roman"/>
        </w:rPr>
        <w:t xml:space="preserve"> </w:t>
      </w:r>
      <w:r w:rsidR="006F5F88" w:rsidRPr="006F5F88">
        <w:rPr>
          <w:rFonts w:ascii="Times New Roman" w:hAnsi="Times New Roman" w:cs="Times New Roman"/>
        </w:rPr>
        <w:t xml:space="preserve">[Application No. </w:t>
      </w:r>
      <w:r w:rsidR="00390F60">
        <w:rPr>
          <w:rFonts w:ascii="Times New Roman" w:hAnsi="Times New Roman" w:cs="Times New Roman"/>
        </w:rPr>
        <w:t>1050233</w:t>
      </w:r>
      <w:r w:rsidR="00390F60" w:rsidRPr="006F5F88">
        <w:rPr>
          <w:rFonts w:ascii="Times New Roman" w:hAnsi="Times New Roman" w:cs="Times New Roman"/>
        </w:rPr>
        <w:t>-0</w:t>
      </w:r>
      <w:r w:rsidR="00390F60">
        <w:rPr>
          <w:rFonts w:ascii="Times New Roman" w:hAnsi="Times New Roman" w:cs="Times New Roman"/>
        </w:rPr>
        <w:t>34</w:t>
      </w:r>
      <w:r w:rsidR="006F5F88" w:rsidRPr="006F5F88">
        <w:rPr>
          <w:rFonts w:ascii="Times New Roman" w:hAnsi="Times New Roman" w:cs="Times New Roman"/>
        </w:rPr>
        <w:t>-AC]</w:t>
      </w:r>
    </w:p>
    <w:p w:rsidR="006F5F88" w:rsidRPr="006F5F88" w:rsidRDefault="006F5F88" w:rsidP="005F28E5">
      <w:pPr>
        <w:numPr>
          <w:ilvl w:val="0"/>
          <w:numId w:val="6"/>
        </w:numPr>
        <w:spacing w:after="60" w:line="240" w:lineRule="auto"/>
        <w:rPr>
          <w:rFonts w:ascii="Times New Roman" w:hAnsi="Times New Roman" w:cs="Times New Roman"/>
        </w:rPr>
      </w:pPr>
      <w:r w:rsidRPr="006F5F88">
        <w:rPr>
          <w:rFonts w:ascii="Times New Roman" w:hAnsi="Times New Roman" w:cs="Times New Roman"/>
          <w:u w:val="single"/>
        </w:rPr>
        <w:t>Emission Controls</w:t>
      </w:r>
    </w:p>
    <w:p w:rsidR="006F5F88" w:rsidRPr="006F5F88" w:rsidRDefault="006F5F88" w:rsidP="005F28E5">
      <w:pPr>
        <w:numPr>
          <w:ilvl w:val="0"/>
          <w:numId w:val="11"/>
        </w:numPr>
        <w:spacing w:after="60" w:line="240" w:lineRule="auto"/>
        <w:rPr>
          <w:rFonts w:ascii="Times New Roman" w:hAnsi="Times New Roman" w:cs="Times New Roman"/>
        </w:rPr>
      </w:pPr>
      <w:r w:rsidRPr="006F5F88">
        <w:rPr>
          <w:rFonts w:ascii="Times New Roman" w:hAnsi="Times New Roman" w:cs="Times New Roman"/>
          <w:i/>
          <w:iCs/>
        </w:rPr>
        <w:t>Dry Low NO</w:t>
      </w:r>
      <w:r w:rsidRPr="006F5F88">
        <w:rPr>
          <w:rFonts w:ascii="Times New Roman" w:hAnsi="Times New Roman" w:cs="Times New Roman"/>
          <w:i/>
          <w:iCs/>
          <w:vertAlign w:val="subscript"/>
        </w:rPr>
        <w:t>X</w:t>
      </w:r>
      <w:r w:rsidRPr="006F5F88">
        <w:rPr>
          <w:rFonts w:ascii="Times New Roman" w:hAnsi="Times New Roman" w:cs="Times New Roman"/>
          <w:i/>
          <w:iCs/>
        </w:rPr>
        <w:t xml:space="preserve"> (DLN) Combustion</w:t>
      </w:r>
      <w:r w:rsidRPr="006F5F88">
        <w:rPr>
          <w:rFonts w:ascii="Times New Roman" w:hAnsi="Times New Roman" w:cs="Times New Roman"/>
        </w:rPr>
        <w:t>:  The permittee shall employ lean premix (also called DLN) technology and an automated control system to control NO</w:t>
      </w:r>
      <w:r w:rsidRPr="006F5F88">
        <w:rPr>
          <w:rFonts w:ascii="Times New Roman" w:hAnsi="Times New Roman" w:cs="Times New Roman"/>
          <w:vertAlign w:val="subscript"/>
        </w:rPr>
        <w:t>X</w:t>
      </w:r>
      <w:r w:rsidRPr="006F5F88">
        <w:rPr>
          <w:rFonts w:ascii="Times New Roman" w:hAnsi="Times New Roman" w:cs="Times New Roman"/>
        </w:rPr>
        <w:t xml:space="preserve"> emissions from each CTG when firing natural gas.  The DLN combustors and automated control system shall be tuned to meet the CO and NO</w:t>
      </w:r>
      <w:r w:rsidRPr="006F5F88">
        <w:rPr>
          <w:rFonts w:ascii="Times New Roman" w:hAnsi="Times New Roman" w:cs="Times New Roman"/>
          <w:vertAlign w:val="subscript"/>
        </w:rPr>
        <w:t>X</w:t>
      </w:r>
      <w:r w:rsidRPr="006F5F88">
        <w:rPr>
          <w:rFonts w:ascii="Times New Roman" w:hAnsi="Times New Roman" w:cs="Times New Roman"/>
        </w:rPr>
        <w:t xml:space="preserve"> limits</w:t>
      </w:r>
      <w:r w:rsidR="00B420AB">
        <w:rPr>
          <w:rFonts w:ascii="Times New Roman" w:hAnsi="Times New Roman" w:cs="Times New Roman"/>
        </w:rPr>
        <w:t xml:space="preserve"> specified in this subsection</w:t>
      </w:r>
      <w:r w:rsidRPr="006F5F88">
        <w:rPr>
          <w:rFonts w:ascii="Times New Roman" w:hAnsi="Times New Roman" w:cs="Times New Roman"/>
        </w:rPr>
        <w:t xml:space="preserve"> </w:t>
      </w:r>
      <w:r w:rsidR="0020513A">
        <w:rPr>
          <w:rFonts w:ascii="Times New Roman" w:hAnsi="Times New Roman" w:cs="Times New Roman"/>
        </w:rPr>
        <w:t>in combination with the</w:t>
      </w:r>
      <w:r w:rsidR="0020513A" w:rsidRPr="006F5F88">
        <w:rPr>
          <w:rFonts w:ascii="Times New Roman" w:hAnsi="Times New Roman" w:cs="Times New Roman"/>
        </w:rPr>
        <w:t xml:space="preserve"> SCR </w:t>
      </w:r>
      <w:r w:rsidR="0020513A">
        <w:rPr>
          <w:rFonts w:ascii="Times New Roman" w:hAnsi="Times New Roman" w:cs="Times New Roman"/>
        </w:rPr>
        <w:t xml:space="preserve">system </w:t>
      </w:r>
      <w:r w:rsidR="00B420AB">
        <w:rPr>
          <w:rFonts w:ascii="Times New Roman" w:hAnsi="Times New Roman" w:cs="Times New Roman"/>
        </w:rPr>
        <w:t>when operating in combined cycle</w:t>
      </w:r>
      <w:r w:rsidR="0020513A" w:rsidRPr="0020513A">
        <w:rPr>
          <w:rFonts w:ascii="Times New Roman" w:hAnsi="Times New Roman" w:cs="Times New Roman"/>
        </w:rPr>
        <w:t xml:space="preserve"> </w:t>
      </w:r>
      <w:r w:rsidR="0020513A">
        <w:rPr>
          <w:rFonts w:ascii="Times New Roman" w:hAnsi="Times New Roman" w:cs="Times New Roman"/>
        </w:rPr>
        <w:t>mode</w:t>
      </w:r>
      <w:r w:rsidR="00B420AB">
        <w:rPr>
          <w:rFonts w:ascii="Times New Roman" w:hAnsi="Times New Roman" w:cs="Times New Roman"/>
        </w:rPr>
        <w:t>.  When operating in simple cycle mode, t</w:t>
      </w:r>
      <w:r w:rsidR="00B420AB" w:rsidRPr="00B420AB">
        <w:rPr>
          <w:rFonts w:ascii="Times New Roman" w:hAnsi="Times New Roman" w:cs="Times New Roman"/>
        </w:rPr>
        <w:t>he DLN combustors and automated control system shall be tuned to meet the CO and NO</w:t>
      </w:r>
      <w:r w:rsidR="00B420AB" w:rsidRPr="00B420AB">
        <w:rPr>
          <w:rFonts w:ascii="Times New Roman" w:hAnsi="Times New Roman" w:cs="Times New Roman"/>
          <w:vertAlign w:val="subscript"/>
        </w:rPr>
        <w:t>X</w:t>
      </w:r>
      <w:r w:rsidR="00B420AB" w:rsidRPr="00B420AB">
        <w:rPr>
          <w:rFonts w:ascii="Times New Roman" w:hAnsi="Times New Roman" w:cs="Times New Roman"/>
        </w:rPr>
        <w:t xml:space="preserve"> limits</w:t>
      </w:r>
      <w:r w:rsidR="00B420AB">
        <w:rPr>
          <w:rFonts w:ascii="Times New Roman" w:hAnsi="Times New Roman" w:cs="Times New Roman"/>
        </w:rPr>
        <w:t xml:space="preserve"> specified in this subsection without use of the SCR system.</w:t>
      </w:r>
      <w:r w:rsidRPr="006F5F88">
        <w:rPr>
          <w:rFonts w:ascii="Times New Roman" w:hAnsi="Times New Roman" w:cs="Times New Roman"/>
        </w:rPr>
        <w:t xml:space="preserve"> </w:t>
      </w:r>
    </w:p>
    <w:p w:rsidR="006F5F88" w:rsidRPr="006F5F88" w:rsidRDefault="006F5F88" w:rsidP="005F28E5">
      <w:pPr>
        <w:numPr>
          <w:ilvl w:val="0"/>
          <w:numId w:val="11"/>
        </w:numPr>
        <w:spacing w:after="60" w:line="240" w:lineRule="auto"/>
        <w:rPr>
          <w:rFonts w:ascii="Times New Roman" w:hAnsi="Times New Roman" w:cs="Times New Roman"/>
        </w:rPr>
      </w:pPr>
      <w:r w:rsidRPr="006F5F88">
        <w:rPr>
          <w:rFonts w:ascii="Times New Roman" w:hAnsi="Times New Roman" w:cs="Times New Roman"/>
          <w:i/>
          <w:iCs/>
        </w:rPr>
        <w:t>Wet Injection</w:t>
      </w:r>
      <w:r w:rsidRPr="006F5F88">
        <w:rPr>
          <w:rFonts w:ascii="Times New Roman" w:hAnsi="Times New Roman" w:cs="Times New Roman"/>
        </w:rPr>
        <w:t xml:space="preserve">:  The permittee shall </w:t>
      </w:r>
      <w:r w:rsidR="00F956D9">
        <w:rPr>
          <w:rFonts w:ascii="Times New Roman" w:hAnsi="Times New Roman" w:cs="Times New Roman"/>
        </w:rPr>
        <w:t>continue to</w:t>
      </w:r>
      <w:r w:rsidRPr="006F5F88">
        <w:rPr>
          <w:rFonts w:ascii="Times New Roman" w:hAnsi="Times New Roman" w:cs="Times New Roman"/>
        </w:rPr>
        <w:t xml:space="preserve"> operate, and maintain a wet injection system (water or steam) to reduce NO</w:t>
      </w:r>
      <w:r w:rsidRPr="006F5F88">
        <w:rPr>
          <w:rFonts w:ascii="Times New Roman" w:hAnsi="Times New Roman" w:cs="Times New Roman"/>
          <w:vertAlign w:val="subscript"/>
        </w:rPr>
        <w:t>X</w:t>
      </w:r>
      <w:r w:rsidRPr="006F5F88">
        <w:rPr>
          <w:rFonts w:ascii="Times New Roman" w:hAnsi="Times New Roman" w:cs="Times New Roman"/>
        </w:rPr>
        <w:t xml:space="preserve"> emissions from each CTG when firing ULSD fuel oil.  The wet injection systems shall be tuned </w:t>
      </w:r>
      <w:r w:rsidR="00357A70" w:rsidRPr="00357A70">
        <w:rPr>
          <w:rFonts w:ascii="Times New Roman" w:hAnsi="Times New Roman" w:cs="Times New Roman"/>
        </w:rPr>
        <w:t>to meet the CO and NO</w:t>
      </w:r>
      <w:r w:rsidR="00357A70" w:rsidRPr="00357A70">
        <w:rPr>
          <w:rFonts w:ascii="Times New Roman" w:hAnsi="Times New Roman" w:cs="Times New Roman"/>
          <w:vertAlign w:val="subscript"/>
        </w:rPr>
        <w:t>X</w:t>
      </w:r>
      <w:r w:rsidR="00357A70" w:rsidRPr="00357A70">
        <w:rPr>
          <w:rFonts w:ascii="Times New Roman" w:hAnsi="Times New Roman" w:cs="Times New Roman"/>
        </w:rPr>
        <w:t xml:space="preserve"> limits specified in this subsection when operating in combined cycle mode in combination with the SCR system.</w:t>
      </w:r>
      <w:r w:rsidR="00357A70">
        <w:rPr>
          <w:rFonts w:ascii="Times New Roman" w:hAnsi="Times New Roman" w:cs="Times New Roman"/>
        </w:rPr>
        <w:t xml:space="preserve">  </w:t>
      </w:r>
      <w:r w:rsidR="00357A70" w:rsidRPr="00357A70">
        <w:rPr>
          <w:rFonts w:ascii="Times New Roman" w:hAnsi="Times New Roman" w:cs="Times New Roman"/>
        </w:rPr>
        <w:t xml:space="preserve">When operating in simple cycle mode, the </w:t>
      </w:r>
      <w:r w:rsidR="00357A70">
        <w:rPr>
          <w:rFonts w:ascii="Times New Roman" w:hAnsi="Times New Roman" w:cs="Times New Roman"/>
        </w:rPr>
        <w:t xml:space="preserve">wet injection </w:t>
      </w:r>
      <w:r w:rsidR="00357A70" w:rsidRPr="00357A70">
        <w:rPr>
          <w:rFonts w:ascii="Times New Roman" w:hAnsi="Times New Roman" w:cs="Times New Roman"/>
        </w:rPr>
        <w:t>system shall be tuned to meet the CO and NO</w:t>
      </w:r>
      <w:r w:rsidR="00357A70" w:rsidRPr="00357A70">
        <w:rPr>
          <w:rFonts w:ascii="Times New Roman" w:hAnsi="Times New Roman" w:cs="Times New Roman"/>
          <w:vertAlign w:val="subscript"/>
        </w:rPr>
        <w:t>X</w:t>
      </w:r>
      <w:r w:rsidR="00357A70" w:rsidRPr="00357A70">
        <w:rPr>
          <w:rFonts w:ascii="Times New Roman" w:hAnsi="Times New Roman" w:cs="Times New Roman"/>
        </w:rPr>
        <w:t xml:space="preserve"> limits specified in this subsectio</w:t>
      </w:r>
      <w:r w:rsidR="00357A70">
        <w:rPr>
          <w:rFonts w:ascii="Times New Roman" w:hAnsi="Times New Roman" w:cs="Times New Roman"/>
        </w:rPr>
        <w:t>n without use of the SCR system</w:t>
      </w:r>
      <w:r w:rsidRPr="006F5F88">
        <w:rPr>
          <w:rFonts w:ascii="Times New Roman" w:hAnsi="Times New Roman" w:cs="Times New Roman"/>
        </w:rPr>
        <w:t xml:space="preserve">. </w:t>
      </w:r>
    </w:p>
    <w:p w:rsidR="006F5F88" w:rsidRPr="006F5F88" w:rsidRDefault="00CC20E2" w:rsidP="005F28E5">
      <w:pPr>
        <w:numPr>
          <w:ilvl w:val="0"/>
          <w:numId w:val="11"/>
        </w:numPr>
        <w:spacing w:after="60" w:line="240" w:lineRule="auto"/>
        <w:rPr>
          <w:rFonts w:ascii="Times New Roman" w:hAnsi="Times New Roman" w:cs="Times New Roman"/>
        </w:rPr>
      </w:pPr>
      <w:r>
        <w:rPr>
          <w:rFonts w:ascii="Times New Roman" w:hAnsi="Times New Roman" w:cs="Times New Roman"/>
          <w:i/>
          <w:iCs/>
        </w:rPr>
        <w:t>Selective Catalytic Reduction (</w:t>
      </w:r>
      <w:r w:rsidR="006866FB">
        <w:rPr>
          <w:rFonts w:ascii="Times New Roman" w:hAnsi="Times New Roman" w:cs="Times New Roman"/>
          <w:i/>
          <w:iCs/>
        </w:rPr>
        <w:t>SCR</w:t>
      </w:r>
      <w:r>
        <w:rPr>
          <w:rFonts w:ascii="Times New Roman" w:hAnsi="Times New Roman" w:cs="Times New Roman"/>
          <w:i/>
          <w:iCs/>
        </w:rPr>
        <w:t>)</w:t>
      </w:r>
      <w:r w:rsidR="006F5F88" w:rsidRPr="006F5F88">
        <w:rPr>
          <w:rFonts w:ascii="Times New Roman" w:hAnsi="Times New Roman" w:cs="Times New Roman"/>
          <w:i/>
          <w:iCs/>
        </w:rPr>
        <w:t xml:space="preserve"> System</w:t>
      </w:r>
      <w:r>
        <w:rPr>
          <w:rFonts w:ascii="Times New Roman" w:hAnsi="Times New Roman" w:cs="Times New Roman"/>
          <w:i/>
          <w:iCs/>
        </w:rPr>
        <w:t>s</w:t>
      </w:r>
      <w:r w:rsidR="006F5F88" w:rsidRPr="006F5F88">
        <w:rPr>
          <w:rFonts w:ascii="Times New Roman" w:hAnsi="Times New Roman" w:cs="Times New Roman"/>
        </w:rPr>
        <w:t xml:space="preserve">:  The permittee shall install, operate, and maintain a SCR system </w:t>
      </w:r>
      <w:r>
        <w:rPr>
          <w:rFonts w:ascii="Times New Roman" w:hAnsi="Times New Roman" w:cs="Times New Roman"/>
        </w:rPr>
        <w:t xml:space="preserve">within each HRSG </w:t>
      </w:r>
      <w:r w:rsidR="006F5F88" w:rsidRPr="006F5F88">
        <w:rPr>
          <w:rFonts w:ascii="Times New Roman" w:hAnsi="Times New Roman" w:cs="Times New Roman"/>
        </w:rPr>
        <w:t>to control NO</w:t>
      </w:r>
      <w:r w:rsidR="006F5F88" w:rsidRPr="006F5F88">
        <w:rPr>
          <w:rFonts w:ascii="Times New Roman" w:hAnsi="Times New Roman" w:cs="Times New Roman"/>
          <w:vertAlign w:val="subscript"/>
        </w:rPr>
        <w:t>X</w:t>
      </w:r>
      <w:r w:rsidR="006F5F88" w:rsidRPr="006F5F88">
        <w:rPr>
          <w:rFonts w:ascii="Times New Roman" w:hAnsi="Times New Roman" w:cs="Times New Roman"/>
        </w:rPr>
        <w:t xml:space="preserve"> emissions from each CTG </w:t>
      </w:r>
      <w:r w:rsidR="0042380A">
        <w:rPr>
          <w:rFonts w:ascii="Times New Roman" w:hAnsi="Times New Roman" w:cs="Times New Roman"/>
        </w:rPr>
        <w:t xml:space="preserve">in combined cycle mode </w:t>
      </w:r>
      <w:r w:rsidR="006F5F88" w:rsidRPr="006F5F88">
        <w:rPr>
          <w:rFonts w:ascii="Times New Roman" w:hAnsi="Times New Roman" w:cs="Times New Roman"/>
        </w:rPr>
        <w:t xml:space="preserve">when firing natural gas or </w:t>
      </w:r>
      <w:r w:rsidR="00B434B8">
        <w:rPr>
          <w:rFonts w:ascii="Times New Roman" w:hAnsi="Times New Roman" w:cs="Times New Roman"/>
        </w:rPr>
        <w:t>ULSD</w:t>
      </w:r>
      <w:r w:rsidR="006F5F88" w:rsidRPr="006F5F88">
        <w:rPr>
          <w:rFonts w:ascii="Times New Roman" w:hAnsi="Times New Roman" w:cs="Times New Roman"/>
        </w:rPr>
        <w:t xml:space="preserve">.  The SCR system consists of an ammonia injection grid, catalyst, ammonia storage, monitoring and control system, electrical, piping and other ancillary equipment. </w:t>
      </w:r>
    </w:p>
    <w:p w:rsidR="00357A70" w:rsidRDefault="006F5F88" w:rsidP="005F28E5">
      <w:pPr>
        <w:numPr>
          <w:ilvl w:val="0"/>
          <w:numId w:val="11"/>
        </w:numPr>
        <w:tabs>
          <w:tab w:val="clear" w:pos="720"/>
        </w:tabs>
        <w:spacing w:after="60" w:line="240" w:lineRule="auto"/>
        <w:rPr>
          <w:rFonts w:ascii="Times New Roman" w:hAnsi="Times New Roman" w:cs="Times New Roman"/>
        </w:rPr>
      </w:pPr>
      <w:r w:rsidRPr="00357A70">
        <w:rPr>
          <w:rFonts w:ascii="Times New Roman" w:hAnsi="Times New Roman" w:cs="Times New Roman"/>
          <w:i/>
        </w:rPr>
        <w:t xml:space="preserve">Ammonia Storage:  </w:t>
      </w:r>
      <w:r w:rsidRPr="00357A70">
        <w:rPr>
          <w:rFonts w:ascii="Times New Roman" w:hAnsi="Times New Roman" w:cs="Times New Roman"/>
        </w:rPr>
        <w:t>In accordance with 40 CFR 60.130, the storage of ammonia shall comply with all applicable requirements of the Chemical Accident Prevention Provisions in 40 CFR 68.</w:t>
      </w:r>
    </w:p>
    <w:p w:rsidR="006F5F88" w:rsidRPr="00357A70" w:rsidRDefault="006F5F88" w:rsidP="005F28E5">
      <w:pPr>
        <w:spacing w:after="120" w:line="240" w:lineRule="auto"/>
        <w:ind w:left="360"/>
        <w:rPr>
          <w:rFonts w:ascii="Times New Roman" w:hAnsi="Times New Roman" w:cs="Times New Roman"/>
        </w:rPr>
      </w:pPr>
      <w:r w:rsidRPr="00357A70">
        <w:rPr>
          <w:rFonts w:ascii="Times New Roman" w:hAnsi="Times New Roman" w:cs="Times New Roman"/>
        </w:rPr>
        <w:t xml:space="preserve">[Application No. </w:t>
      </w:r>
      <w:r w:rsidR="00390F60" w:rsidRPr="00357A70">
        <w:rPr>
          <w:rFonts w:ascii="Times New Roman" w:hAnsi="Times New Roman" w:cs="Times New Roman"/>
        </w:rPr>
        <w:t>1050233-034</w:t>
      </w:r>
      <w:r w:rsidRPr="00357A70">
        <w:rPr>
          <w:rFonts w:ascii="Times New Roman" w:hAnsi="Times New Roman" w:cs="Times New Roman"/>
        </w:rPr>
        <w:t>-AC</w:t>
      </w:r>
      <w:r w:rsidR="005F28E5">
        <w:rPr>
          <w:rFonts w:ascii="Times New Roman" w:hAnsi="Times New Roman" w:cs="Times New Roman"/>
        </w:rPr>
        <w:t>; Rule 62-212.400(PSD/BACT), F.A.C</w:t>
      </w:r>
      <w:r w:rsidRPr="00357A70">
        <w:rPr>
          <w:rFonts w:ascii="Times New Roman" w:hAnsi="Times New Roman" w:cs="Times New Roman"/>
        </w:rPr>
        <w:t>]</w:t>
      </w:r>
    </w:p>
    <w:p w:rsidR="006F5F88" w:rsidRPr="006F5F88" w:rsidRDefault="006F5F88" w:rsidP="005F28E5">
      <w:pPr>
        <w:spacing w:after="120" w:line="240" w:lineRule="auto"/>
        <w:rPr>
          <w:rFonts w:ascii="Times New Roman" w:hAnsi="Times New Roman" w:cs="Times New Roman"/>
          <w:b/>
          <w:caps/>
        </w:rPr>
      </w:pPr>
      <w:r w:rsidRPr="006F5F88">
        <w:rPr>
          <w:rFonts w:ascii="Times New Roman" w:hAnsi="Times New Roman" w:cs="Times New Roman"/>
          <w:b/>
          <w:caps/>
        </w:rPr>
        <w:t>Performance Restrictions</w:t>
      </w:r>
    </w:p>
    <w:p w:rsidR="006F5F88" w:rsidRDefault="00EE51D2" w:rsidP="005F28E5">
      <w:pPr>
        <w:numPr>
          <w:ilvl w:val="0"/>
          <w:numId w:val="6"/>
        </w:numPr>
        <w:suppressAutoHyphens/>
        <w:spacing w:after="120" w:line="240" w:lineRule="auto"/>
        <w:rPr>
          <w:rFonts w:ascii="Times New Roman" w:hAnsi="Times New Roman" w:cs="Times New Roman"/>
        </w:rPr>
      </w:pPr>
      <w:r w:rsidRPr="00876417">
        <w:rPr>
          <w:rFonts w:ascii="Times New Roman" w:hAnsi="Times New Roman" w:cs="Times New Roman"/>
          <w:u w:val="single"/>
        </w:rPr>
        <w:t>Permitted Capacity - Gas Turbines</w:t>
      </w:r>
      <w:r w:rsidRPr="00876417">
        <w:rPr>
          <w:rFonts w:ascii="Times New Roman" w:hAnsi="Times New Roman" w:cs="Times New Roman"/>
        </w:rPr>
        <w:t xml:space="preserve">:  The maximum heat input rate to each gas turbine is </w:t>
      </w:r>
      <w:r w:rsidR="00DB431A">
        <w:rPr>
          <w:rFonts w:ascii="Times New Roman" w:hAnsi="Times New Roman" w:cs="Times New Roman"/>
        </w:rPr>
        <w:t>1,95</w:t>
      </w:r>
      <w:r w:rsidR="00B864B3">
        <w:rPr>
          <w:rFonts w:ascii="Times New Roman" w:hAnsi="Times New Roman" w:cs="Times New Roman"/>
        </w:rPr>
        <w:t>1</w:t>
      </w:r>
      <w:r w:rsidRPr="00876417">
        <w:rPr>
          <w:rFonts w:ascii="Times New Roman" w:hAnsi="Times New Roman" w:cs="Times New Roman"/>
        </w:rPr>
        <w:t xml:space="preserve"> MMBtu/hour when firing natural gas and </w:t>
      </w:r>
      <w:r w:rsidR="00DB431A">
        <w:rPr>
          <w:rFonts w:ascii="Times New Roman" w:hAnsi="Times New Roman" w:cs="Times New Roman"/>
        </w:rPr>
        <w:t>2,11</w:t>
      </w:r>
      <w:r w:rsidR="00B864B3">
        <w:rPr>
          <w:rFonts w:ascii="Times New Roman" w:hAnsi="Times New Roman" w:cs="Times New Roman"/>
        </w:rPr>
        <w:t>0</w:t>
      </w:r>
      <w:r w:rsidRPr="00876417">
        <w:rPr>
          <w:rFonts w:ascii="Times New Roman" w:hAnsi="Times New Roman" w:cs="Times New Roman"/>
        </w:rPr>
        <w:t xml:space="preserve"> MMBtu/hour when firing distillate fuel oil (based on a compressor inlet air temperature of 59° F, the </w:t>
      </w:r>
      <w:r>
        <w:rPr>
          <w:rFonts w:ascii="Times New Roman" w:hAnsi="Times New Roman" w:cs="Times New Roman"/>
        </w:rPr>
        <w:t xml:space="preserve">higher </w:t>
      </w:r>
      <w:r w:rsidRPr="00876417">
        <w:rPr>
          <w:rFonts w:ascii="Times New Roman" w:hAnsi="Times New Roman" w:cs="Times New Roman"/>
        </w:rPr>
        <w:t>heatin</w:t>
      </w:r>
      <w:r>
        <w:rPr>
          <w:rFonts w:ascii="Times New Roman" w:hAnsi="Times New Roman" w:cs="Times New Roman"/>
        </w:rPr>
        <w:t>g value (H</w:t>
      </w:r>
      <w:r w:rsidRPr="00876417">
        <w:rPr>
          <w:rFonts w:ascii="Times New Roman" w:hAnsi="Times New Roman" w:cs="Times New Roman"/>
        </w:rPr>
        <w:t xml:space="preserve">HV) of each fuel, and 100% load).  Heat input rates will vary depending upon gas turbine characteristics, ambient conditions, alternate methods of operation, and evaporative cooling.  </w:t>
      </w:r>
      <w:r w:rsidR="00866EE5" w:rsidRPr="00866EE5">
        <w:rPr>
          <w:rFonts w:ascii="Times New Roman" w:hAnsi="Times New Roman" w:cs="Times New Roman"/>
        </w:rPr>
        <w:t>The permittee shall provide manufacturer performance curves (or equations) that correct combustion turbine design heat input rating and operation for site conditions to the Permitting and Compliance Authorities within 45 days of completing the initial compliance testing.  Operating data may be adjusted for the appropriate site conditions in accordance with the performance curves and/or equations on file with the Department.</w:t>
      </w:r>
      <w:r w:rsidR="00866EE5" w:rsidRPr="001B0E79">
        <w:rPr>
          <w:rFonts w:ascii="Times New Roman" w:hAnsi="Times New Roman" w:cs="Times New Roman"/>
        </w:rPr>
        <w:t xml:space="preserve">  </w:t>
      </w:r>
      <w:r w:rsidR="00866EE5" w:rsidRPr="007F426F">
        <w:rPr>
          <w:rFonts w:ascii="Times New Roman" w:hAnsi="Times New Roman" w:cs="Times New Roman"/>
        </w:rPr>
        <w:t>[Rule 62-210.200(Potential to Emit - PTE), F.A.C.</w:t>
      </w:r>
      <w:r w:rsidR="007F426F" w:rsidRPr="007F426F">
        <w:rPr>
          <w:rFonts w:ascii="Times New Roman" w:hAnsi="Times New Roman" w:cs="Times New Roman"/>
        </w:rPr>
        <w:t>]</w:t>
      </w:r>
    </w:p>
    <w:p w:rsidR="005E12C7" w:rsidRPr="005E12C7" w:rsidRDefault="005E12C7" w:rsidP="005F28E5">
      <w:pPr>
        <w:numPr>
          <w:ilvl w:val="0"/>
          <w:numId w:val="6"/>
        </w:numPr>
        <w:spacing w:after="120" w:line="240" w:lineRule="auto"/>
        <w:rPr>
          <w:rFonts w:ascii="Times New Roman" w:hAnsi="Times New Roman" w:cs="Times New Roman"/>
        </w:rPr>
      </w:pPr>
      <w:r w:rsidRPr="005E12C7">
        <w:rPr>
          <w:rFonts w:ascii="Times New Roman" w:hAnsi="Times New Roman" w:cs="Times New Roman"/>
          <w:u w:val="single"/>
        </w:rPr>
        <w:t>Authorized Fuel</w:t>
      </w:r>
      <w:r w:rsidR="00C81770">
        <w:rPr>
          <w:rFonts w:ascii="Times New Roman" w:hAnsi="Times New Roman" w:cs="Times New Roman"/>
          <w:u w:val="single"/>
        </w:rPr>
        <w:t>s</w:t>
      </w:r>
      <w:r w:rsidRPr="005E12C7">
        <w:rPr>
          <w:rFonts w:ascii="Times New Roman" w:hAnsi="Times New Roman" w:cs="Times New Roman"/>
        </w:rPr>
        <w:t>:  The CTGs shall fire natural gas as the primary fuel, which shall contain no more than 2.0 grains of sulfur per 100 standard cubic feet (gr</w:t>
      </w:r>
      <w:r>
        <w:rPr>
          <w:rFonts w:ascii="Times New Roman" w:hAnsi="Times New Roman" w:cs="Times New Roman"/>
        </w:rPr>
        <w:t xml:space="preserve"> S</w:t>
      </w:r>
      <w:r w:rsidRPr="005E12C7">
        <w:rPr>
          <w:rFonts w:ascii="Times New Roman" w:hAnsi="Times New Roman" w:cs="Times New Roman"/>
        </w:rPr>
        <w:t>/100 SCF) of natural gas.  As a restricted alternate fuel, the CTG</w:t>
      </w:r>
      <w:r w:rsidR="00142AA4">
        <w:rPr>
          <w:rFonts w:ascii="Times New Roman" w:hAnsi="Times New Roman" w:cs="Times New Roman"/>
        </w:rPr>
        <w:t>s</w:t>
      </w:r>
      <w:r w:rsidRPr="005E12C7">
        <w:rPr>
          <w:rFonts w:ascii="Times New Roman" w:hAnsi="Times New Roman" w:cs="Times New Roman"/>
        </w:rPr>
        <w:t xml:space="preserve"> may fire ULSD fuel oil containing no more than 0.0015% sulfur by weight.  </w:t>
      </w:r>
      <w:r>
        <w:rPr>
          <w:rFonts w:ascii="Times New Roman" w:hAnsi="Times New Roman" w:cs="Times New Roman"/>
        </w:rPr>
        <w:t xml:space="preserve">The duct burners </w:t>
      </w:r>
      <w:r w:rsidRPr="005E12C7">
        <w:rPr>
          <w:rFonts w:ascii="Times New Roman" w:hAnsi="Times New Roman" w:cs="Times New Roman"/>
        </w:rPr>
        <w:t xml:space="preserve">shall </w:t>
      </w:r>
      <w:r>
        <w:rPr>
          <w:rFonts w:ascii="Times New Roman" w:hAnsi="Times New Roman" w:cs="Times New Roman"/>
        </w:rPr>
        <w:t xml:space="preserve">only </w:t>
      </w:r>
      <w:r w:rsidRPr="005E12C7">
        <w:rPr>
          <w:rFonts w:ascii="Times New Roman" w:hAnsi="Times New Roman" w:cs="Times New Roman"/>
        </w:rPr>
        <w:t>fire natural gas</w:t>
      </w:r>
      <w:r>
        <w:rPr>
          <w:rFonts w:ascii="Times New Roman" w:hAnsi="Times New Roman" w:cs="Times New Roman"/>
        </w:rPr>
        <w:t>,</w:t>
      </w:r>
      <w:r w:rsidRPr="005E12C7">
        <w:rPr>
          <w:rFonts w:ascii="Times New Roman" w:hAnsi="Times New Roman" w:cs="Times New Roman"/>
        </w:rPr>
        <w:t xml:space="preserve"> which shall contain no more than 2</w:t>
      </w:r>
      <w:smartTag w:uri="urn:schemas-microsoft-com:office:smarttags" w:element="PersonName">
        <w:r w:rsidRPr="005E12C7">
          <w:rPr>
            <w:rFonts w:ascii="Times New Roman" w:hAnsi="Times New Roman" w:cs="Times New Roman"/>
          </w:rPr>
          <w:t>.</w:t>
        </w:r>
      </w:smartTag>
      <w:r w:rsidRPr="005E12C7">
        <w:rPr>
          <w:rFonts w:ascii="Times New Roman" w:hAnsi="Times New Roman" w:cs="Times New Roman"/>
        </w:rPr>
        <w:t>0 gr</w:t>
      </w:r>
      <w:r w:rsidR="00C81770">
        <w:rPr>
          <w:rFonts w:ascii="Times New Roman" w:hAnsi="Times New Roman" w:cs="Times New Roman"/>
        </w:rPr>
        <w:t xml:space="preserve"> S</w:t>
      </w:r>
      <w:r>
        <w:rPr>
          <w:rFonts w:ascii="Times New Roman" w:hAnsi="Times New Roman" w:cs="Times New Roman"/>
        </w:rPr>
        <w:t>/100</w:t>
      </w:r>
      <w:r w:rsidR="00C81770">
        <w:rPr>
          <w:rFonts w:ascii="Times New Roman" w:hAnsi="Times New Roman" w:cs="Times New Roman"/>
        </w:rPr>
        <w:t xml:space="preserve"> SCF. </w:t>
      </w:r>
      <w:r w:rsidRPr="005E12C7">
        <w:rPr>
          <w:rFonts w:ascii="Times New Roman" w:hAnsi="Times New Roman" w:cs="Times New Roman"/>
        </w:rPr>
        <w:t xml:space="preserve"> </w:t>
      </w:r>
      <w:r w:rsidR="00C81770">
        <w:rPr>
          <w:rFonts w:ascii="Times New Roman" w:hAnsi="Times New Roman" w:cs="Times New Roman"/>
        </w:rPr>
        <w:br/>
      </w:r>
      <w:r w:rsidRPr="005E12C7">
        <w:rPr>
          <w:rFonts w:ascii="Times New Roman" w:hAnsi="Times New Roman" w:cs="Times New Roman"/>
        </w:rPr>
        <w:t xml:space="preserve">[Application No. </w:t>
      </w:r>
      <w:r w:rsidR="007F426F">
        <w:rPr>
          <w:rFonts w:ascii="Times New Roman" w:hAnsi="Times New Roman" w:cs="Times New Roman"/>
        </w:rPr>
        <w:t>1050233</w:t>
      </w:r>
      <w:r w:rsidRPr="005E12C7">
        <w:rPr>
          <w:rFonts w:ascii="Times New Roman" w:hAnsi="Times New Roman" w:cs="Times New Roman"/>
        </w:rPr>
        <w:t>-0</w:t>
      </w:r>
      <w:r w:rsidR="007F426F">
        <w:rPr>
          <w:rFonts w:ascii="Times New Roman" w:hAnsi="Times New Roman" w:cs="Times New Roman"/>
        </w:rPr>
        <w:t>34</w:t>
      </w:r>
      <w:r w:rsidRPr="005E12C7">
        <w:rPr>
          <w:rFonts w:ascii="Times New Roman" w:hAnsi="Times New Roman" w:cs="Times New Roman"/>
        </w:rPr>
        <w:t>-AC; Rule 62-210.200(PTE), F.A.C.]</w:t>
      </w:r>
    </w:p>
    <w:p w:rsidR="00C81770" w:rsidRPr="00C81770" w:rsidRDefault="00C81770" w:rsidP="005F28E5">
      <w:pPr>
        <w:numPr>
          <w:ilvl w:val="0"/>
          <w:numId w:val="6"/>
        </w:numPr>
        <w:suppressAutoHyphens/>
        <w:spacing w:after="120" w:line="240" w:lineRule="auto"/>
        <w:rPr>
          <w:rFonts w:ascii="Times New Roman" w:hAnsi="Times New Roman" w:cs="Times New Roman"/>
        </w:rPr>
      </w:pPr>
      <w:r>
        <w:rPr>
          <w:rFonts w:ascii="Times New Roman" w:hAnsi="Times New Roman" w:cs="Times New Roman"/>
          <w:u w:val="single"/>
        </w:rPr>
        <w:t xml:space="preserve">Methods of </w:t>
      </w:r>
      <w:r w:rsidRPr="00C81770">
        <w:rPr>
          <w:rFonts w:ascii="Times New Roman" w:hAnsi="Times New Roman" w:cs="Times New Roman"/>
          <w:u w:val="single"/>
        </w:rPr>
        <w:t>Operation</w:t>
      </w:r>
      <w:r w:rsidRPr="00C81770">
        <w:rPr>
          <w:rFonts w:ascii="Times New Roman" w:hAnsi="Times New Roman" w:cs="Times New Roman"/>
        </w:rPr>
        <w:t xml:space="preserve">:  </w:t>
      </w:r>
      <w:r w:rsidR="003C56FA">
        <w:rPr>
          <w:rFonts w:ascii="Times New Roman" w:hAnsi="Times New Roman" w:cs="Times New Roman"/>
        </w:rPr>
        <w:t>The CTG</w:t>
      </w:r>
      <w:r>
        <w:rPr>
          <w:rFonts w:ascii="Times New Roman" w:hAnsi="Times New Roman" w:cs="Times New Roman"/>
        </w:rPr>
        <w:t xml:space="preserve">s and duct burners </w:t>
      </w:r>
      <w:r w:rsidRPr="00907606">
        <w:rPr>
          <w:rFonts w:ascii="Times New Roman" w:hAnsi="Times New Roman" w:cs="Times New Roman"/>
        </w:rPr>
        <w:t>shall operate only under the following methods and hours of operation of operation</w:t>
      </w:r>
      <w:r w:rsidR="00436770">
        <w:rPr>
          <w:rFonts w:ascii="Times New Roman" w:hAnsi="Times New Roman" w:cs="Times New Roman"/>
        </w:rPr>
        <w:t>:</w:t>
      </w:r>
    </w:p>
    <w:p w:rsidR="00B22AA5" w:rsidRDefault="00B22AA5" w:rsidP="00520E78">
      <w:pPr>
        <w:pStyle w:val="ListParagraph"/>
        <w:numPr>
          <w:ilvl w:val="0"/>
          <w:numId w:val="20"/>
        </w:numPr>
        <w:suppressAutoHyphens/>
        <w:spacing w:after="60" w:line="240" w:lineRule="auto"/>
        <w:ind w:left="720"/>
        <w:contextualSpacing w:val="0"/>
        <w:rPr>
          <w:rFonts w:ascii="Times New Roman" w:hAnsi="Times New Roman" w:cs="Times New Roman"/>
        </w:rPr>
      </w:pPr>
      <w:r w:rsidRPr="00B22AA5">
        <w:rPr>
          <w:rFonts w:ascii="Times New Roman" w:hAnsi="Times New Roman" w:cs="Times New Roman"/>
          <w:i/>
          <w:iCs/>
        </w:rPr>
        <w:t>Combined Cycle Operation</w:t>
      </w:r>
      <w:r w:rsidRPr="00B22AA5">
        <w:rPr>
          <w:rFonts w:ascii="Times New Roman" w:hAnsi="Times New Roman" w:cs="Times New Roman"/>
        </w:rPr>
        <w:t xml:space="preserve">:  Each </w:t>
      </w:r>
      <w:r>
        <w:rPr>
          <w:rFonts w:ascii="Times New Roman" w:hAnsi="Times New Roman" w:cs="Times New Roman"/>
        </w:rPr>
        <w:t>CTG</w:t>
      </w:r>
      <w:r w:rsidRPr="00B22AA5">
        <w:rPr>
          <w:rFonts w:ascii="Times New Roman" w:hAnsi="Times New Roman" w:cs="Times New Roman"/>
        </w:rPr>
        <w:t xml:space="preserve"> may operate </w:t>
      </w:r>
      <w:r>
        <w:rPr>
          <w:rFonts w:ascii="Times New Roman" w:hAnsi="Times New Roman" w:cs="Times New Roman"/>
        </w:rPr>
        <w:t xml:space="preserve">continuously </w:t>
      </w:r>
      <w:r w:rsidR="00436770">
        <w:rPr>
          <w:rFonts w:ascii="Times New Roman" w:hAnsi="Times New Roman" w:cs="Times New Roman"/>
        </w:rPr>
        <w:t xml:space="preserve">(8,760 hours per year) when using natural gas </w:t>
      </w:r>
      <w:r w:rsidRPr="00B22AA5">
        <w:rPr>
          <w:rFonts w:ascii="Times New Roman" w:hAnsi="Times New Roman" w:cs="Times New Roman"/>
        </w:rPr>
        <w:t xml:space="preserve">to produce direct, shaft-driven electrical power and steam-generated electrical power from the steam turbine-electrical generator as a four-on-one combined cycle unit subject to the restrictions of this permit.  In accordance with the specifications of the SCR and HRSG manufacturers, the SCR system shall </w:t>
      </w:r>
      <w:r w:rsidRPr="00B22AA5">
        <w:rPr>
          <w:rFonts w:ascii="Times New Roman" w:hAnsi="Times New Roman" w:cs="Times New Roman"/>
        </w:rPr>
        <w:lastRenderedPageBreak/>
        <w:t>be on line and functioning properly during combined cycle operation or when the HRSG is producing steam.</w:t>
      </w:r>
      <w:r w:rsidR="00AB0890">
        <w:rPr>
          <w:rFonts w:ascii="Times New Roman" w:hAnsi="Times New Roman" w:cs="Times New Roman"/>
        </w:rPr>
        <w:t xml:space="preserve">  Steam from the </w:t>
      </w:r>
      <w:r w:rsidR="00AB0890" w:rsidRPr="00A25981">
        <w:rPr>
          <w:rFonts w:ascii="Times New Roman" w:hAnsi="Times New Roman"/>
          <w:iCs/>
        </w:rPr>
        <w:t>HRSG</w:t>
      </w:r>
      <w:r w:rsidR="00AB0890">
        <w:rPr>
          <w:rFonts w:ascii="Times New Roman" w:hAnsi="Times New Roman"/>
          <w:iCs/>
        </w:rPr>
        <w:t xml:space="preserve">s may occasionally be </w:t>
      </w:r>
      <w:r w:rsidR="00AB0890" w:rsidRPr="00A25981">
        <w:rPr>
          <w:rFonts w:ascii="Times New Roman" w:hAnsi="Times New Roman"/>
          <w:iCs/>
        </w:rPr>
        <w:t xml:space="preserve">dumped directly to the condenser.  </w:t>
      </w:r>
    </w:p>
    <w:p w:rsidR="00E13192" w:rsidRPr="00907606" w:rsidRDefault="00E13192" w:rsidP="00520E78">
      <w:pPr>
        <w:pStyle w:val="ListParagraph"/>
        <w:numPr>
          <w:ilvl w:val="0"/>
          <w:numId w:val="20"/>
        </w:numPr>
        <w:suppressAutoHyphens/>
        <w:spacing w:after="60" w:line="240" w:lineRule="auto"/>
        <w:ind w:left="720"/>
        <w:contextualSpacing w:val="0"/>
        <w:rPr>
          <w:rFonts w:ascii="Times New Roman" w:hAnsi="Times New Roman" w:cs="Times New Roman"/>
        </w:rPr>
      </w:pPr>
      <w:r w:rsidRPr="00907606">
        <w:rPr>
          <w:rFonts w:ascii="Times New Roman" w:eastAsia="Times New Roman" w:hAnsi="Times New Roman" w:cs="Times New Roman"/>
          <w:i/>
          <w:iCs/>
        </w:rPr>
        <w:t xml:space="preserve">Duct Burner </w:t>
      </w:r>
      <w:r>
        <w:rPr>
          <w:rFonts w:ascii="Times New Roman" w:eastAsia="Times New Roman" w:hAnsi="Times New Roman" w:cs="Times New Roman"/>
          <w:i/>
          <w:iCs/>
        </w:rPr>
        <w:t>Operation</w:t>
      </w:r>
      <w:r>
        <w:rPr>
          <w:rFonts w:ascii="Times New Roman" w:eastAsia="Times New Roman" w:hAnsi="Times New Roman" w:cs="Times New Roman"/>
        </w:rPr>
        <w:t xml:space="preserve">: </w:t>
      </w:r>
      <w:r w:rsidRPr="00907606">
        <w:rPr>
          <w:rFonts w:ascii="Times New Roman" w:eastAsia="Times New Roman" w:hAnsi="Times New Roman" w:cs="Times New Roman"/>
        </w:rPr>
        <w:t xml:space="preserve"> </w:t>
      </w:r>
      <w:r>
        <w:rPr>
          <w:rFonts w:ascii="Times New Roman" w:eastAsia="Times New Roman" w:hAnsi="Times New Roman" w:cs="Times New Roman"/>
        </w:rPr>
        <w:t>The combined group of four</w:t>
      </w:r>
      <w:r w:rsidRPr="00907606">
        <w:rPr>
          <w:rFonts w:ascii="Times New Roman" w:eastAsia="Times New Roman" w:hAnsi="Times New Roman" w:cs="Times New Roman"/>
        </w:rPr>
        <w:t xml:space="preserve"> </w:t>
      </w:r>
      <w:r>
        <w:rPr>
          <w:rFonts w:ascii="Times New Roman" w:eastAsia="Times New Roman" w:hAnsi="Times New Roman" w:cs="Times New Roman"/>
        </w:rPr>
        <w:t xml:space="preserve">natural gas-fired duct burners </w:t>
      </w:r>
      <w:r w:rsidRPr="00B22AA5">
        <w:rPr>
          <w:rFonts w:ascii="Times New Roman" w:hAnsi="Times New Roman" w:cs="Times New Roman"/>
          <w:color w:val="000000"/>
        </w:rPr>
        <w:t xml:space="preserve">shall operate for no more than an average of </w:t>
      </w:r>
      <w:r>
        <w:rPr>
          <w:rFonts w:ascii="Times New Roman" w:hAnsi="Times New Roman" w:cs="Times New Roman"/>
          <w:color w:val="000000"/>
        </w:rPr>
        <w:t>4,</w:t>
      </w:r>
      <w:r w:rsidRPr="00B22AA5">
        <w:rPr>
          <w:rFonts w:ascii="Times New Roman" w:hAnsi="Times New Roman" w:cs="Times New Roman"/>
          <w:color w:val="000000"/>
        </w:rPr>
        <w:t xml:space="preserve">000 hours per </w:t>
      </w:r>
      <w:r w:rsidR="006E1E15">
        <w:rPr>
          <w:rFonts w:ascii="Times New Roman" w:hAnsi="Times New Roman" w:cs="Times New Roman"/>
          <w:color w:val="000000"/>
        </w:rPr>
        <w:t xml:space="preserve">calendar year per </w:t>
      </w:r>
      <w:r>
        <w:rPr>
          <w:rFonts w:ascii="Times New Roman" w:hAnsi="Times New Roman" w:cs="Times New Roman"/>
          <w:color w:val="000000"/>
        </w:rPr>
        <w:t>duct burner</w:t>
      </w:r>
      <w:r w:rsidRPr="00B22AA5">
        <w:rPr>
          <w:rFonts w:ascii="Times New Roman" w:hAnsi="Times New Roman" w:cs="Times New Roman"/>
          <w:color w:val="000000"/>
        </w:rPr>
        <w:t>.</w:t>
      </w:r>
      <w:r w:rsidRPr="00907606">
        <w:rPr>
          <w:rFonts w:ascii="Times New Roman" w:eastAsia="Times New Roman" w:hAnsi="Times New Roman" w:cs="Times New Roman"/>
        </w:rPr>
        <w:t xml:space="preserve"> </w:t>
      </w:r>
    </w:p>
    <w:p w:rsidR="00090781" w:rsidRPr="00090781" w:rsidRDefault="000855A7" w:rsidP="00520E78">
      <w:pPr>
        <w:pStyle w:val="ListParagraph"/>
        <w:numPr>
          <w:ilvl w:val="0"/>
          <w:numId w:val="20"/>
        </w:numPr>
        <w:suppressAutoHyphens/>
        <w:spacing w:after="60" w:line="240" w:lineRule="auto"/>
        <w:ind w:left="720"/>
        <w:contextualSpacing w:val="0"/>
        <w:rPr>
          <w:rFonts w:ascii="Times New Roman" w:hAnsi="Times New Roman" w:cs="Times New Roman"/>
        </w:rPr>
      </w:pPr>
      <w:r w:rsidRPr="001349F7">
        <w:rPr>
          <w:rFonts w:ascii="Times New Roman" w:hAnsi="Times New Roman"/>
          <w:i/>
          <w:iCs/>
        </w:rPr>
        <w:t xml:space="preserve">Simple Cycle </w:t>
      </w:r>
      <w:r w:rsidR="00B22AA5" w:rsidRPr="001349F7">
        <w:rPr>
          <w:rFonts w:ascii="Times New Roman" w:hAnsi="Times New Roman"/>
          <w:i/>
          <w:iCs/>
        </w:rPr>
        <w:t>Operation</w:t>
      </w:r>
      <w:r w:rsidRPr="001349F7">
        <w:rPr>
          <w:rFonts w:ascii="Times New Roman" w:hAnsi="Times New Roman"/>
          <w:i/>
          <w:iCs/>
        </w:rPr>
        <w:t>:</w:t>
      </w:r>
      <w:r w:rsidR="008C0DAC">
        <w:rPr>
          <w:rFonts w:ascii="Times New Roman" w:hAnsi="Times New Roman"/>
        </w:rPr>
        <w:t xml:space="preserve">  </w:t>
      </w:r>
      <w:r w:rsidR="00372D88">
        <w:rPr>
          <w:rFonts w:ascii="Times New Roman" w:hAnsi="Times New Roman"/>
        </w:rPr>
        <w:t xml:space="preserve">Beginning the first full calendar year </w:t>
      </w:r>
      <w:r w:rsidR="001B0E79">
        <w:rPr>
          <w:rFonts w:ascii="Times New Roman" w:hAnsi="Times New Roman"/>
        </w:rPr>
        <w:t xml:space="preserve">(CY-1) </w:t>
      </w:r>
      <w:r w:rsidR="008C0DAC">
        <w:rPr>
          <w:rFonts w:ascii="Times New Roman" w:hAnsi="Times New Roman"/>
        </w:rPr>
        <w:t>a</w:t>
      </w:r>
      <w:r w:rsidR="008C0DAC">
        <w:rPr>
          <w:rFonts w:ascii="Times New Roman" w:hAnsi="Times New Roman" w:cs="Times New Roman"/>
          <w:color w:val="000000"/>
        </w:rPr>
        <w:t>fter demonstrating initial compliance in combined cycle mode, the group of four CTG</w:t>
      </w:r>
      <w:r w:rsidR="0083104D">
        <w:rPr>
          <w:rFonts w:ascii="Times New Roman" w:hAnsi="Times New Roman" w:cs="Times New Roman"/>
          <w:color w:val="000000"/>
        </w:rPr>
        <w:t>s</w:t>
      </w:r>
      <w:r w:rsidR="008C0DAC">
        <w:rPr>
          <w:rFonts w:ascii="Times New Roman" w:hAnsi="Times New Roman" w:cs="Times New Roman"/>
          <w:color w:val="000000"/>
        </w:rPr>
        <w:t xml:space="preserve"> shall operate in simple cycle mode for no more than an average of </w:t>
      </w:r>
      <w:r w:rsidR="000C71F2">
        <w:rPr>
          <w:rFonts w:ascii="Times New Roman" w:hAnsi="Times New Roman" w:cs="Times New Roman"/>
          <w:color w:val="000000"/>
        </w:rPr>
        <w:t xml:space="preserve">900 </w:t>
      </w:r>
      <w:r w:rsidR="008C0DAC">
        <w:rPr>
          <w:rFonts w:ascii="Times New Roman" w:hAnsi="Times New Roman" w:cs="Times New Roman"/>
          <w:color w:val="000000"/>
        </w:rPr>
        <w:t xml:space="preserve">hours </w:t>
      </w:r>
      <w:r w:rsidR="00372D88">
        <w:rPr>
          <w:rFonts w:ascii="Times New Roman" w:hAnsi="Times New Roman" w:cs="Times New Roman"/>
          <w:color w:val="000000"/>
        </w:rPr>
        <w:t xml:space="preserve">per calendar year </w:t>
      </w:r>
      <w:r w:rsidR="008C0DAC">
        <w:rPr>
          <w:rFonts w:ascii="Times New Roman" w:hAnsi="Times New Roman" w:cs="Times New Roman"/>
          <w:color w:val="000000"/>
        </w:rPr>
        <w:t xml:space="preserve">per CTG </w:t>
      </w:r>
      <w:r w:rsidR="00372D88">
        <w:rPr>
          <w:rFonts w:ascii="Times New Roman" w:hAnsi="Times New Roman" w:cs="Times New Roman"/>
          <w:color w:val="000000"/>
        </w:rPr>
        <w:t xml:space="preserve"> (avg. hours/CY/CTG) except that:</w:t>
      </w:r>
    </w:p>
    <w:p w:rsidR="00090781" w:rsidRPr="006A208D" w:rsidRDefault="00090781" w:rsidP="00090781">
      <w:pPr>
        <w:pStyle w:val="ListParagraph"/>
        <w:numPr>
          <w:ilvl w:val="0"/>
          <w:numId w:val="30"/>
        </w:numPr>
        <w:suppressAutoHyphens/>
        <w:spacing w:after="120" w:line="240" w:lineRule="auto"/>
        <w:ind w:left="1080"/>
        <w:contextualSpacing w:val="0"/>
        <w:rPr>
          <w:rFonts w:ascii="Times New Roman" w:hAnsi="Times New Roman" w:cs="Times New Roman"/>
        </w:rPr>
      </w:pPr>
      <w:r>
        <w:rPr>
          <w:rFonts w:ascii="Times New Roman" w:hAnsi="Times New Roman" w:cs="Times New Roman"/>
          <w:color w:val="000000"/>
        </w:rPr>
        <w:t>During CY</w:t>
      </w:r>
      <w:r w:rsidR="0040499A">
        <w:rPr>
          <w:rFonts w:ascii="Times New Roman" w:hAnsi="Times New Roman" w:cs="Times New Roman"/>
          <w:color w:val="000000"/>
        </w:rPr>
        <w:t>-</w:t>
      </w:r>
      <w:r>
        <w:rPr>
          <w:rFonts w:ascii="Times New Roman" w:hAnsi="Times New Roman" w:cs="Times New Roman"/>
          <w:color w:val="000000"/>
        </w:rPr>
        <w:t xml:space="preserve">1, a one-time special allocation of </w:t>
      </w:r>
      <w:r w:rsidR="000C71F2">
        <w:rPr>
          <w:rFonts w:ascii="Times New Roman" w:hAnsi="Times New Roman" w:cs="Times New Roman"/>
          <w:color w:val="000000"/>
        </w:rPr>
        <w:t>3,480</w:t>
      </w:r>
      <w:r>
        <w:rPr>
          <w:rFonts w:ascii="Times New Roman" w:hAnsi="Times New Roman" w:cs="Times New Roman"/>
          <w:color w:val="000000"/>
        </w:rPr>
        <w:t xml:space="preserve"> avg. hours/CTG shall be available for use by the permittee to provide for events when the steam turbine-electric generator is unavailable, including but not limited to planned outages, forced outages and </w:t>
      </w:r>
      <w:proofErr w:type="spellStart"/>
      <w:r>
        <w:rPr>
          <w:rFonts w:ascii="Times New Roman" w:hAnsi="Times New Roman" w:cs="Times New Roman"/>
          <w:color w:val="000000"/>
        </w:rPr>
        <w:t>derates</w:t>
      </w:r>
      <w:proofErr w:type="spellEnd"/>
      <w:r w:rsidR="001B0E79">
        <w:rPr>
          <w:rFonts w:ascii="Times New Roman" w:hAnsi="Times New Roman" w:cs="Times New Roman"/>
          <w:color w:val="000000"/>
        </w:rPr>
        <w:t>;</w:t>
      </w:r>
    </w:p>
    <w:p w:rsidR="00090781" w:rsidRPr="0070667A" w:rsidRDefault="00090781" w:rsidP="00090781">
      <w:pPr>
        <w:pStyle w:val="ListParagraph"/>
        <w:numPr>
          <w:ilvl w:val="0"/>
          <w:numId w:val="30"/>
        </w:numPr>
        <w:suppressAutoHyphens/>
        <w:spacing w:after="120" w:line="240" w:lineRule="auto"/>
        <w:ind w:left="1080"/>
        <w:contextualSpacing w:val="0"/>
        <w:rPr>
          <w:rFonts w:ascii="Times New Roman" w:hAnsi="Times New Roman" w:cs="Times New Roman"/>
        </w:rPr>
      </w:pPr>
      <w:r>
        <w:rPr>
          <w:rFonts w:ascii="Times New Roman" w:hAnsi="Times New Roman" w:cs="Times New Roman"/>
          <w:color w:val="000000"/>
        </w:rPr>
        <w:t xml:space="preserve">If the one-time special allocation of </w:t>
      </w:r>
      <w:r w:rsidR="000C71F2">
        <w:rPr>
          <w:rFonts w:ascii="Times New Roman" w:hAnsi="Times New Roman" w:cs="Times New Roman"/>
          <w:color w:val="000000"/>
        </w:rPr>
        <w:t xml:space="preserve">3,480 </w:t>
      </w:r>
      <w:r>
        <w:rPr>
          <w:rFonts w:ascii="Times New Roman" w:hAnsi="Times New Roman" w:cs="Times New Roman"/>
          <w:color w:val="000000"/>
        </w:rPr>
        <w:t>avg. hours/CTG is not fully used in CY</w:t>
      </w:r>
      <w:r w:rsidR="0040499A">
        <w:rPr>
          <w:rFonts w:ascii="Times New Roman" w:hAnsi="Times New Roman" w:cs="Times New Roman"/>
          <w:color w:val="000000"/>
        </w:rPr>
        <w:t>-</w:t>
      </w:r>
      <w:r>
        <w:rPr>
          <w:rFonts w:ascii="Times New Roman" w:hAnsi="Times New Roman" w:cs="Times New Roman"/>
          <w:color w:val="000000"/>
        </w:rPr>
        <w:t>1, the balance may be carried over into CY</w:t>
      </w:r>
      <w:r w:rsidR="0040499A">
        <w:rPr>
          <w:rFonts w:ascii="Times New Roman" w:hAnsi="Times New Roman" w:cs="Times New Roman"/>
          <w:color w:val="000000"/>
        </w:rPr>
        <w:t>-</w:t>
      </w:r>
      <w:r>
        <w:rPr>
          <w:rFonts w:ascii="Times New Roman" w:hAnsi="Times New Roman" w:cs="Times New Roman"/>
          <w:color w:val="000000"/>
        </w:rPr>
        <w:t>2;</w:t>
      </w:r>
    </w:p>
    <w:p w:rsidR="001B0E79" w:rsidRDefault="001B0E79" w:rsidP="001B0E79">
      <w:pPr>
        <w:pStyle w:val="ListParagraph"/>
        <w:numPr>
          <w:ilvl w:val="0"/>
          <w:numId w:val="30"/>
        </w:numPr>
        <w:suppressAutoHyphens/>
        <w:spacing w:after="120" w:line="240" w:lineRule="auto"/>
        <w:ind w:left="1080"/>
        <w:contextualSpacing w:val="0"/>
        <w:rPr>
          <w:rFonts w:ascii="Times New Roman" w:hAnsi="Times New Roman" w:cs="Times New Roman"/>
        </w:rPr>
      </w:pPr>
      <w:r>
        <w:rPr>
          <w:rFonts w:ascii="Times New Roman" w:hAnsi="Times New Roman" w:cs="Times New Roman"/>
          <w:color w:val="000000"/>
        </w:rPr>
        <w:t>If the annual allocation of 900 avg. hours/CTG is not fully used in CY-</w:t>
      </w:r>
      <w:r w:rsidR="00441E3D">
        <w:rPr>
          <w:rFonts w:ascii="Times New Roman" w:hAnsi="Times New Roman" w:cs="Times New Roman"/>
          <w:color w:val="000000"/>
        </w:rPr>
        <w:t>1</w:t>
      </w:r>
      <w:r>
        <w:rPr>
          <w:rFonts w:ascii="Times New Roman" w:hAnsi="Times New Roman" w:cs="Times New Roman"/>
          <w:color w:val="000000"/>
        </w:rPr>
        <w:t>, the remainder may be added to the year-end balance of the special allocation carried over from CY-1 and up to 3,480 avg. hours/CTG may be carried over into CY-</w:t>
      </w:r>
      <w:r w:rsidR="00441E3D">
        <w:rPr>
          <w:rFonts w:ascii="Times New Roman" w:hAnsi="Times New Roman" w:cs="Times New Roman"/>
          <w:color w:val="000000"/>
        </w:rPr>
        <w:t>2</w:t>
      </w:r>
      <w:r>
        <w:rPr>
          <w:rFonts w:ascii="Times New Roman" w:hAnsi="Times New Roman" w:cs="Times New Roman"/>
          <w:color w:val="000000"/>
        </w:rPr>
        <w:t>; and</w:t>
      </w:r>
    </w:p>
    <w:p w:rsidR="001B0E79" w:rsidRDefault="001B0E79" w:rsidP="001B0E79">
      <w:pPr>
        <w:pStyle w:val="ListParagraph"/>
        <w:numPr>
          <w:ilvl w:val="0"/>
          <w:numId w:val="30"/>
        </w:numPr>
        <w:suppressAutoHyphens/>
        <w:spacing w:after="120" w:line="240" w:lineRule="auto"/>
        <w:ind w:left="1080"/>
        <w:contextualSpacing w:val="0"/>
        <w:rPr>
          <w:rFonts w:ascii="Times New Roman" w:hAnsi="Times New Roman" w:cs="Times New Roman"/>
        </w:rPr>
      </w:pPr>
      <w:r>
        <w:rPr>
          <w:rFonts w:ascii="Times New Roman" w:hAnsi="Times New Roman" w:cs="Times New Roman"/>
          <w:color w:val="000000"/>
        </w:rPr>
        <w:t xml:space="preserve">If the annual allocation of 900 avg. hours/CTG is not fully used in CY-3, CY-4, CY-5, CY-6, etc., the remainder may be added to the year-end balance of the special allocation carried over from the previous year and up to 3,480 avg. hours/CTG may be carried over into subsequent CY-4, CY-5, </w:t>
      </w:r>
      <w:r>
        <w:rPr>
          <w:rFonts w:ascii="Times New Roman" w:hAnsi="Times New Roman" w:cs="Times New Roman"/>
          <w:color w:val="000000"/>
        </w:rPr>
        <w:br/>
        <w:t>CY-6, CY-7, etc., respectively.</w:t>
      </w:r>
    </w:p>
    <w:p w:rsidR="00907606" w:rsidRPr="00436770" w:rsidRDefault="000855A7" w:rsidP="00520E78">
      <w:pPr>
        <w:pStyle w:val="ListParagraph"/>
        <w:numPr>
          <w:ilvl w:val="0"/>
          <w:numId w:val="20"/>
        </w:numPr>
        <w:suppressAutoHyphens/>
        <w:spacing w:after="60" w:line="240" w:lineRule="auto"/>
        <w:ind w:left="720"/>
        <w:contextualSpacing w:val="0"/>
        <w:rPr>
          <w:rFonts w:ascii="Times New Roman" w:hAnsi="Times New Roman" w:cs="Times New Roman"/>
        </w:rPr>
      </w:pPr>
      <w:r w:rsidRPr="00F058D7">
        <w:rPr>
          <w:rFonts w:ascii="Times New Roman" w:hAnsi="Times New Roman"/>
          <w:i/>
          <w:iCs/>
        </w:rPr>
        <w:t>Fuel Oil Usage –</w:t>
      </w:r>
      <w:r w:rsidRPr="00F058D7">
        <w:rPr>
          <w:rFonts w:ascii="Times New Roman" w:hAnsi="Times New Roman"/>
          <w:i/>
        </w:rPr>
        <w:t xml:space="preserve"> </w:t>
      </w:r>
      <w:r w:rsidR="00F058D7" w:rsidRPr="00F058D7">
        <w:rPr>
          <w:rFonts w:ascii="Times New Roman" w:hAnsi="Times New Roman"/>
          <w:i/>
        </w:rPr>
        <w:t>CTG</w:t>
      </w:r>
      <w:r w:rsidR="002C64A8">
        <w:rPr>
          <w:rFonts w:ascii="Times New Roman" w:hAnsi="Times New Roman"/>
          <w:i/>
        </w:rPr>
        <w:t>s</w:t>
      </w:r>
      <w:r w:rsidR="00F058D7" w:rsidRPr="00F058D7">
        <w:rPr>
          <w:rFonts w:ascii="Times New Roman" w:hAnsi="Times New Roman"/>
          <w:i/>
        </w:rPr>
        <w:t xml:space="preserve"> 2A</w:t>
      </w:r>
      <w:r w:rsidR="008D05FD">
        <w:rPr>
          <w:rFonts w:ascii="Times New Roman" w:hAnsi="Times New Roman"/>
          <w:i/>
        </w:rPr>
        <w:t>, 2B, 2C</w:t>
      </w:r>
      <w:r w:rsidR="00F058D7" w:rsidRPr="00F058D7">
        <w:rPr>
          <w:rFonts w:ascii="Times New Roman" w:hAnsi="Times New Roman"/>
          <w:i/>
        </w:rPr>
        <w:t xml:space="preserve"> and </w:t>
      </w:r>
      <w:r w:rsidR="008D05FD" w:rsidRPr="00F058D7">
        <w:rPr>
          <w:rFonts w:ascii="Times New Roman" w:hAnsi="Times New Roman"/>
          <w:i/>
        </w:rPr>
        <w:t>2</w:t>
      </w:r>
      <w:r w:rsidR="008D05FD">
        <w:rPr>
          <w:rFonts w:ascii="Times New Roman" w:hAnsi="Times New Roman"/>
          <w:i/>
        </w:rPr>
        <w:t>D</w:t>
      </w:r>
      <w:r w:rsidRPr="00F058D7">
        <w:rPr>
          <w:rFonts w:ascii="Times New Roman" w:hAnsi="Times New Roman"/>
          <w:i/>
        </w:rPr>
        <w:t>:</w:t>
      </w:r>
      <w:r w:rsidRPr="00F058D7">
        <w:rPr>
          <w:rFonts w:ascii="Times New Roman" w:hAnsi="Times New Roman"/>
        </w:rPr>
        <w:t xml:space="preserve">  </w:t>
      </w:r>
      <w:r w:rsidR="00F058D7">
        <w:rPr>
          <w:rFonts w:ascii="Times New Roman" w:hAnsi="Times New Roman"/>
        </w:rPr>
        <w:t>CTG</w:t>
      </w:r>
      <w:r w:rsidR="002C64A8">
        <w:rPr>
          <w:rFonts w:ascii="Times New Roman" w:hAnsi="Times New Roman"/>
        </w:rPr>
        <w:t>s</w:t>
      </w:r>
      <w:r w:rsidR="00F058D7">
        <w:rPr>
          <w:rFonts w:ascii="Times New Roman" w:hAnsi="Times New Roman"/>
        </w:rPr>
        <w:t xml:space="preserve"> 2A</w:t>
      </w:r>
      <w:r w:rsidR="00DD47A1">
        <w:rPr>
          <w:rFonts w:ascii="Times New Roman" w:hAnsi="Times New Roman"/>
          <w:i/>
        </w:rPr>
        <w:t xml:space="preserve">, </w:t>
      </w:r>
      <w:r w:rsidR="00DD47A1" w:rsidRPr="001B45FF">
        <w:rPr>
          <w:rFonts w:ascii="Times New Roman" w:hAnsi="Times New Roman"/>
        </w:rPr>
        <w:t>2B</w:t>
      </w:r>
      <w:r w:rsidR="00DD47A1">
        <w:rPr>
          <w:rFonts w:ascii="Times New Roman" w:hAnsi="Times New Roman"/>
          <w:i/>
        </w:rPr>
        <w:t xml:space="preserve">, </w:t>
      </w:r>
      <w:r w:rsidR="00DD47A1" w:rsidRPr="001B45FF">
        <w:rPr>
          <w:rFonts w:ascii="Times New Roman" w:hAnsi="Times New Roman"/>
        </w:rPr>
        <w:t>2C</w:t>
      </w:r>
      <w:r w:rsidR="00DD47A1" w:rsidRPr="00F058D7">
        <w:rPr>
          <w:rFonts w:ascii="Times New Roman" w:hAnsi="Times New Roman"/>
          <w:i/>
        </w:rPr>
        <w:t xml:space="preserve"> </w:t>
      </w:r>
      <w:r w:rsidR="00F058D7">
        <w:rPr>
          <w:rFonts w:ascii="Times New Roman" w:hAnsi="Times New Roman"/>
        </w:rPr>
        <w:t xml:space="preserve">and </w:t>
      </w:r>
      <w:r w:rsidR="00DD47A1">
        <w:rPr>
          <w:rFonts w:ascii="Times New Roman" w:hAnsi="Times New Roman"/>
        </w:rPr>
        <w:t>2D</w:t>
      </w:r>
      <w:r w:rsidR="00F058D7">
        <w:rPr>
          <w:rFonts w:ascii="Times New Roman" w:hAnsi="Times New Roman"/>
        </w:rPr>
        <w:t xml:space="preserve"> </w:t>
      </w:r>
      <w:r w:rsidR="00E13192" w:rsidRPr="00B22AA5">
        <w:rPr>
          <w:rFonts w:ascii="Times New Roman" w:hAnsi="Times New Roman" w:cs="Times New Roman"/>
          <w:color w:val="000000"/>
        </w:rPr>
        <w:t xml:space="preserve">shall </w:t>
      </w:r>
      <w:r w:rsidR="00E13192">
        <w:rPr>
          <w:rFonts w:ascii="Times New Roman" w:hAnsi="Times New Roman" w:cs="Times New Roman"/>
          <w:color w:val="000000"/>
        </w:rPr>
        <w:t xml:space="preserve">use ULSD fuel oil </w:t>
      </w:r>
      <w:proofErr w:type="gramStart"/>
      <w:r w:rsidR="00E13192" w:rsidRPr="00B22AA5">
        <w:rPr>
          <w:rFonts w:ascii="Times New Roman" w:hAnsi="Times New Roman" w:cs="Times New Roman"/>
          <w:color w:val="000000"/>
        </w:rPr>
        <w:t xml:space="preserve">for no more than </w:t>
      </w:r>
      <w:r w:rsidR="00F058D7">
        <w:rPr>
          <w:rFonts w:ascii="Times New Roman" w:hAnsi="Times New Roman" w:cs="Times New Roman"/>
          <w:color w:val="000000"/>
        </w:rPr>
        <w:t>750</w:t>
      </w:r>
      <w:r w:rsidR="00E13192" w:rsidRPr="00B22AA5">
        <w:rPr>
          <w:rFonts w:ascii="Times New Roman" w:hAnsi="Times New Roman" w:cs="Times New Roman"/>
          <w:color w:val="000000"/>
        </w:rPr>
        <w:t xml:space="preserve"> </w:t>
      </w:r>
      <w:r w:rsidR="00D52F7E">
        <w:rPr>
          <w:rFonts w:ascii="Times New Roman" w:hAnsi="Times New Roman" w:cs="Times New Roman"/>
          <w:color w:val="000000"/>
        </w:rPr>
        <w:t xml:space="preserve">avg. </w:t>
      </w:r>
      <w:r w:rsidR="00E13192" w:rsidRPr="00B22AA5">
        <w:rPr>
          <w:rFonts w:ascii="Times New Roman" w:hAnsi="Times New Roman" w:cs="Times New Roman"/>
          <w:color w:val="000000"/>
        </w:rPr>
        <w:t>hours</w:t>
      </w:r>
      <w:r w:rsidR="00D52F7E">
        <w:rPr>
          <w:rFonts w:ascii="Times New Roman" w:hAnsi="Times New Roman" w:cs="Times New Roman"/>
          <w:color w:val="000000"/>
        </w:rPr>
        <w:t>/CY/</w:t>
      </w:r>
      <w:r w:rsidR="00E13192">
        <w:rPr>
          <w:rFonts w:ascii="Times New Roman" w:hAnsi="Times New Roman" w:cs="Times New Roman"/>
          <w:color w:val="000000"/>
        </w:rPr>
        <w:t>CTG</w:t>
      </w:r>
      <w:r w:rsidR="003376C1">
        <w:rPr>
          <w:rFonts w:ascii="Times New Roman" w:hAnsi="Times New Roman" w:cs="Times New Roman"/>
          <w:color w:val="000000"/>
        </w:rPr>
        <w:t xml:space="preserve"> </w:t>
      </w:r>
      <w:r w:rsidR="00F058D7">
        <w:rPr>
          <w:rFonts w:ascii="Times New Roman" w:hAnsi="Times New Roman" w:cs="Times New Roman"/>
          <w:color w:val="000000"/>
        </w:rPr>
        <w:t>of which no more than 375 hours</w:t>
      </w:r>
      <w:r w:rsidR="00D52F7E">
        <w:rPr>
          <w:rFonts w:ascii="Times New Roman" w:hAnsi="Times New Roman" w:cs="Times New Roman"/>
          <w:color w:val="000000"/>
        </w:rPr>
        <w:t>/CY/</w:t>
      </w:r>
      <w:r w:rsidR="00F058D7">
        <w:rPr>
          <w:rFonts w:ascii="Times New Roman" w:hAnsi="Times New Roman" w:cs="Times New Roman"/>
          <w:color w:val="000000"/>
        </w:rPr>
        <w:t>CTG may be in simple cycle mode</w:t>
      </w:r>
      <w:proofErr w:type="gramEnd"/>
      <w:r w:rsidR="00E13192" w:rsidRPr="00B22AA5">
        <w:rPr>
          <w:rFonts w:ascii="Times New Roman" w:hAnsi="Times New Roman" w:cs="Times New Roman"/>
          <w:color w:val="000000"/>
        </w:rPr>
        <w:t>.</w:t>
      </w:r>
      <w:r w:rsidR="008D05FD">
        <w:rPr>
          <w:rFonts w:ascii="Times New Roman" w:hAnsi="Times New Roman" w:cs="Times New Roman"/>
          <w:color w:val="000000"/>
        </w:rPr>
        <w:t xml:space="preserve">  The CTGs shall fire ULSD fuel oil no more than 48 hours per day.</w:t>
      </w:r>
    </w:p>
    <w:p w:rsidR="00870968" w:rsidRDefault="008D05FD" w:rsidP="005F28E5">
      <w:pPr>
        <w:spacing w:after="120" w:line="240" w:lineRule="auto"/>
        <w:ind w:left="360"/>
        <w:rPr>
          <w:rFonts w:ascii="Times New Roman" w:hAnsi="Times New Roman" w:cs="Times New Roman"/>
        </w:rPr>
      </w:pPr>
      <w:r w:rsidRPr="00F058D7" w:rsidDel="008D05FD">
        <w:rPr>
          <w:rFonts w:ascii="Times New Roman" w:hAnsi="Times New Roman"/>
          <w:i/>
          <w:iCs/>
        </w:rPr>
        <w:t xml:space="preserve"> </w:t>
      </w:r>
      <w:r w:rsidR="00907606" w:rsidRPr="00907606">
        <w:rPr>
          <w:rFonts w:ascii="Times New Roman" w:hAnsi="Times New Roman" w:cs="Times New Roman"/>
        </w:rPr>
        <w:t>[Rules 62-210.200(PTE) and 62-212.400(BACT), F.A.C.]</w:t>
      </w:r>
    </w:p>
    <w:p w:rsidR="00EE51D2" w:rsidRDefault="006F5F88" w:rsidP="005F28E5">
      <w:pPr>
        <w:spacing w:after="120" w:line="240" w:lineRule="auto"/>
        <w:rPr>
          <w:rFonts w:ascii="Times New Roman" w:hAnsi="Times New Roman" w:cs="Times New Roman"/>
          <w:b/>
          <w:caps/>
        </w:rPr>
      </w:pPr>
      <w:r w:rsidRPr="005124FE">
        <w:rPr>
          <w:rFonts w:ascii="Times New Roman" w:hAnsi="Times New Roman" w:cs="Times New Roman"/>
          <w:b/>
          <w:caps/>
        </w:rPr>
        <w:t>Emissions Standards</w:t>
      </w:r>
    </w:p>
    <w:p w:rsidR="00146776" w:rsidRPr="00147B6F" w:rsidRDefault="00146776" w:rsidP="00146776">
      <w:pPr>
        <w:numPr>
          <w:ilvl w:val="0"/>
          <w:numId w:val="6"/>
        </w:numPr>
        <w:suppressAutoHyphens/>
        <w:spacing w:after="120" w:line="240" w:lineRule="auto"/>
        <w:rPr>
          <w:rFonts w:ascii="Times New Roman" w:hAnsi="Times New Roman" w:cs="Times New Roman"/>
          <w:iCs/>
        </w:rPr>
      </w:pPr>
      <w:r w:rsidRPr="006F5F88">
        <w:rPr>
          <w:rFonts w:ascii="Times New Roman" w:hAnsi="Times New Roman" w:cs="Times New Roman"/>
          <w:u w:val="single"/>
        </w:rPr>
        <w:t>Emissions Standards</w:t>
      </w:r>
      <w:r w:rsidRPr="006F5F88">
        <w:rPr>
          <w:rFonts w:ascii="Times New Roman" w:hAnsi="Times New Roman" w:cs="Times New Roman"/>
        </w:rPr>
        <w:t xml:space="preserve">:  </w:t>
      </w:r>
      <w:r w:rsidRPr="004C6490">
        <w:rPr>
          <w:rFonts w:ascii="Times New Roman" w:hAnsi="Times New Roman" w:cs="Times New Roman"/>
        </w:rPr>
        <w:t xml:space="preserve">Emissions from </w:t>
      </w:r>
      <w:r>
        <w:rPr>
          <w:rFonts w:ascii="Times New Roman" w:hAnsi="Times New Roman" w:cs="Times New Roman"/>
        </w:rPr>
        <w:t xml:space="preserve">each CTG or CTG/duct burner set, as applicable, </w:t>
      </w:r>
      <w:r w:rsidRPr="006F5F88">
        <w:rPr>
          <w:rFonts w:ascii="Times New Roman" w:hAnsi="Times New Roman" w:cs="Times New Roman"/>
        </w:rPr>
        <w:t>shall not exceed the following emission standards.</w:t>
      </w:r>
      <w:r w:rsidRPr="006866FB">
        <w:rPr>
          <w:rFonts w:ascii="Times New Roman" w:hAnsi="Times New Roman" w:cs="Times New Roman"/>
        </w:rPr>
        <w:t xml:space="preserve"> </w:t>
      </w:r>
      <w:r>
        <w:rPr>
          <w:rFonts w:ascii="Times New Roman" w:hAnsi="Times New Roman" w:cs="Times New Roman"/>
        </w:rPr>
        <w:t xml:space="preserve"> </w:t>
      </w:r>
    </w:p>
    <w:tbl>
      <w:tblPr>
        <w:tblW w:w="1017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2700"/>
        <w:gridCol w:w="2250"/>
        <w:gridCol w:w="2250"/>
        <w:gridCol w:w="1440"/>
      </w:tblGrid>
      <w:tr w:rsidR="00146776" w:rsidRPr="004C6490" w:rsidTr="00C35673">
        <w:trPr>
          <w:trHeight w:val="368"/>
        </w:trPr>
        <w:tc>
          <w:tcPr>
            <w:tcW w:w="1530" w:type="dxa"/>
            <w:tcBorders>
              <w:top w:val="single" w:sz="4" w:space="0" w:color="auto"/>
            </w:tcBorders>
            <w:shd w:val="clear" w:color="auto" w:fill="C6D9F1" w:themeFill="text2" w:themeFillTint="33"/>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b/>
                <w:sz w:val="20"/>
                <w:szCs w:val="20"/>
              </w:rPr>
            </w:pPr>
            <w:r w:rsidRPr="004C6490">
              <w:rPr>
                <w:rFonts w:ascii="Times New Roman" w:eastAsia="Times New Roman" w:hAnsi="Times New Roman" w:cs="Times New Roman"/>
                <w:b/>
                <w:sz w:val="20"/>
                <w:szCs w:val="20"/>
              </w:rPr>
              <w:t>Pollutant</w:t>
            </w:r>
          </w:p>
        </w:tc>
        <w:tc>
          <w:tcPr>
            <w:tcW w:w="2700" w:type="dxa"/>
            <w:tcBorders>
              <w:top w:val="single" w:sz="4" w:space="0" w:color="auto"/>
            </w:tcBorders>
            <w:shd w:val="clear" w:color="auto" w:fill="C6D9F1" w:themeFill="text2" w:themeFillTint="33"/>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b/>
                <w:sz w:val="20"/>
                <w:szCs w:val="20"/>
              </w:rPr>
            </w:pPr>
            <w:r w:rsidRPr="004C6490">
              <w:rPr>
                <w:rFonts w:ascii="Times New Roman" w:eastAsia="Times New Roman" w:hAnsi="Times New Roman" w:cs="Times New Roman"/>
                <w:b/>
                <w:sz w:val="20"/>
                <w:szCs w:val="20"/>
              </w:rPr>
              <w:t>Method</w:t>
            </w:r>
            <w:r>
              <w:rPr>
                <w:rFonts w:ascii="Times New Roman" w:eastAsia="Times New Roman" w:hAnsi="Times New Roman" w:cs="Times New Roman"/>
                <w:b/>
                <w:sz w:val="20"/>
                <w:szCs w:val="20"/>
              </w:rPr>
              <w:t>s</w:t>
            </w:r>
            <w:r w:rsidRPr="004C6490">
              <w:rPr>
                <w:rFonts w:ascii="Times New Roman" w:eastAsia="Times New Roman" w:hAnsi="Times New Roman" w:cs="Times New Roman"/>
                <w:b/>
                <w:sz w:val="20"/>
                <w:szCs w:val="20"/>
              </w:rPr>
              <w:t xml:space="preserve"> of Operation</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vertAlign w:val="superscript"/>
              </w:rPr>
              <w:t>a</w:t>
            </w:r>
          </w:p>
        </w:tc>
        <w:tc>
          <w:tcPr>
            <w:tcW w:w="2250" w:type="dxa"/>
            <w:tcBorders>
              <w:top w:val="single" w:sz="4" w:space="0" w:color="auto"/>
            </w:tcBorders>
            <w:shd w:val="clear" w:color="auto" w:fill="C6D9F1" w:themeFill="text2" w:themeFillTint="33"/>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Emission Standard </w:t>
            </w:r>
            <w:r>
              <w:rPr>
                <w:rFonts w:ascii="Times New Roman" w:eastAsia="Times New Roman" w:hAnsi="Times New Roman" w:cs="Times New Roman"/>
                <w:b/>
                <w:sz w:val="20"/>
                <w:szCs w:val="20"/>
                <w:vertAlign w:val="superscript"/>
              </w:rPr>
              <w:t>b</w:t>
            </w:r>
          </w:p>
        </w:tc>
        <w:tc>
          <w:tcPr>
            <w:tcW w:w="2250" w:type="dxa"/>
            <w:tcBorders>
              <w:top w:val="single" w:sz="4" w:space="0" w:color="auto"/>
            </w:tcBorders>
            <w:shd w:val="clear" w:color="auto" w:fill="C6D9F1" w:themeFill="text2" w:themeFillTint="33"/>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Compliance Method</w:t>
            </w:r>
          </w:p>
        </w:tc>
        <w:tc>
          <w:tcPr>
            <w:tcW w:w="1440" w:type="dxa"/>
            <w:tcBorders>
              <w:top w:val="single" w:sz="4" w:space="0" w:color="auto"/>
            </w:tcBorders>
            <w:shd w:val="clear" w:color="auto" w:fill="C6D9F1" w:themeFill="text2" w:themeFillTint="33"/>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BASIS </w:t>
            </w:r>
            <w:r>
              <w:rPr>
                <w:rFonts w:ascii="Times New Roman" w:eastAsia="Times New Roman" w:hAnsi="Times New Roman" w:cs="Times New Roman"/>
                <w:b/>
                <w:sz w:val="20"/>
                <w:szCs w:val="20"/>
                <w:vertAlign w:val="superscript"/>
              </w:rPr>
              <w:t>c</w:t>
            </w:r>
          </w:p>
        </w:tc>
      </w:tr>
      <w:tr w:rsidR="00146776" w:rsidRPr="004C6490" w:rsidTr="00C35673">
        <w:trPr>
          <w:cantSplit/>
          <w:trHeight w:val="95"/>
        </w:trPr>
        <w:tc>
          <w:tcPr>
            <w:tcW w:w="1530" w:type="dxa"/>
            <w:vMerge w:val="restart"/>
            <w:tcBorders>
              <w:right w:val="single" w:sz="4" w:space="0" w:color="auto"/>
            </w:tcBorders>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sz w:val="20"/>
                <w:szCs w:val="20"/>
              </w:rPr>
            </w:pPr>
            <w:r w:rsidRPr="004C6490">
              <w:rPr>
                <w:rFonts w:ascii="Times New Roman" w:eastAsia="Times New Roman" w:hAnsi="Times New Roman" w:cs="Times New Roman"/>
                <w:sz w:val="20"/>
                <w:szCs w:val="20"/>
              </w:rPr>
              <w:t>NO</w:t>
            </w:r>
            <w:r w:rsidRPr="004C6490">
              <w:rPr>
                <w:rFonts w:ascii="Times New Roman" w:eastAsia="Times New Roman" w:hAnsi="Times New Roman" w:cs="Times New Roman"/>
                <w:sz w:val="20"/>
                <w:szCs w:val="20"/>
                <w:vertAlign w:val="subscript"/>
              </w:rPr>
              <w:t>X</w:t>
            </w:r>
          </w:p>
        </w:tc>
        <w:tc>
          <w:tcPr>
            <w:tcW w:w="2700" w:type="dxa"/>
            <w:vMerge w:val="restart"/>
            <w:tcBorders>
              <w:left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Simple</w:t>
            </w:r>
            <w:r>
              <w:rPr>
                <w:rFonts w:ascii="Times New Roman" w:eastAsia="Times New Roman" w:hAnsi="Times New Roman" w:cs="Times New Roman"/>
                <w:sz w:val="18"/>
                <w:szCs w:val="18"/>
              </w:rPr>
              <w:t xml:space="preserve"> Cycle</w:t>
            </w:r>
            <w:r w:rsidRPr="00A522A8">
              <w:rPr>
                <w:rFonts w:ascii="Times New Roman" w:eastAsia="Times New Roman" w:hAnsi="Times New Roman" w:cs="Times New Roman"/>
                <w:sz w:val="18"/>
                <w:szCs w:val="18"/>
              </w:rPr>
              <w:t>/Gas</w:t>
            </w:r>
          </w:p>
        </w:tc>
        <w:tc>
          <w:tcPr>
            <w:tcW w:w="2250" w:type="dxa"/>
            <w:tcBorders>
              <w:bottom w:val="dotted" w:sz="4" w:space="0" w:color="auto"/>
            </w:tcBorders>
            <w:vAlign w:val="center"/>
          </w:tcPr>
          <w:p w:rsidR="00146776" w:rsidRPr="00A522A8" w:rsidRDefault="00146776" w:rsidP="00B20E5F">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15</w:t>
            </w:r>
            <w:r>
              <w:rPr>
                <w:rFonts w:ascii="Times New Roman" w:eastAsia="Times New Roman" w:hAnsi="Times New Roman" w:cs="Times New Roman"/>
                <w:sz w:val="18"/>
                <w:szCs w:val="18"/>
              </w:rPr>
              <w:t xml:space="preserve"> ppmvd @</w:t>
            </w:r>
            <w:r w:rsidR="00B20E5F">
              <w:rPr>
                <w:rFonts w:ascii="Times New Roman" w:eastAsia="Times New Roman" w:hAnsi="Times New Roman" w:cs="Times New Roman"/>
                <w:sz w:val="18"/>
                <w:szCs w:val="18"/>
              </w:rPr>
              <w:t>15</w:t>
            </w:r>
            <w:r>
              <w:rPr>
                <w:rFonts w:ascii="Times New Roman" w:eastAsia="Times New Roman" w:hAnsi="Times New Roman" w:cs="Times New Roman"/>
                <w:sz w:val="18"/>
                <w:szCs w:val="18"/>
              </w:rPr>
              <w:t>% O</w:t>
            </w:r>
            <w:r w:rsidRPr="00150271">
              <w:rPr>
                <w:rFonts w:ascii="Times New Roman" w:eastAsia="Times New Roman" w:hAnsi="Times New Roman" w:cs="Times New Roman"/>
                <w:sz w:val="18"/>
                <w:szCs w:val="18"/>
                <w:vertAlign w:val="subscript"/>
              </w:rPr>
              <w:t>2</w:t>
            </w:r>
          </w:p>
        </w:tc>
        <w:tc>
          <w:tcPr>
            <w:tcW w:w="2250" w:type="dxa"/>
            <w:tcBorders>
              <w:bottom w:val="dotted"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4-hour rolling, CEMS</w:t>
            </w:r>
          </w:p>
        </w:tc>
        <w:tc>
          <w:tcPr>
            <w:tcW w:w="1440" w:type="dxa"/>
            <w:tcBorders>
              <w:bottom w:val="dotted"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KKKK</w:t>
            </w:r>
          </w:p>
        </w:tc>
      </w:tr>
      <w:tr w:rsidR="00146776" w:rsidRPr="004C6490" w:rsidTr="00C35673">
        <w:trPr>
          <w:cantSplit/>
          <w:trHeight w:val="95"/>
        </w:trPr>
        <w:tc>
          <w:tcPr>
            <w:tcW w:w="1530" w:type="dxa"/>
            <w:vMerge/>
            <w:tcBorders>
              <w:right w:val="single" w:sz="4" w:space="0" w:color="auto"/>
            </w:tcBorders>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sz w:val="20"/>
                <w:szCs w:val="20"/>
              </w:rPr>
            </w:pPr>
          </w:p>
        </w:tc>
        <w:tc>
          <w:tcPr>
            <w:tcW w:w="2700" w:type="dxa"/>
            <w:vMerge/>
            <w:tcBorders>
              <w:left w:val="single" w:sz="4" w:space="0" w:color="auto"/>
              <w:bottom w:val="dotted"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p>
        </w:tc>
        <w:tc>
          <w:tcPr>
            <w:tcW w:w="2250" w:type="dxa"/>
            <w:tcBorders>
              <w:top w:val="dotted" w:sz="4" w:space="0" w:color="auto"/>
              <w:bottom w:val="dotted" w:sz="4" w:space="0" w:color="auto"/>
            </w:tcBorders>
            <w:vAlign w:val="center"/>
          </w:tcPr>
          <w:p w:rsidR="00146776" w:rsidRPr="00A522A8" w:rsidRDefault="00146776" w:rsidP="00B20E5F">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9</w:t>
            </w:r>
            <w:r>
              <w:rPr>
                <w:rFonts w:ascii="Times New Roman" w:eastAsia="Times New Roman" w:hAnsi="Times New Roman" w:cs="Times New Roman"/>
                <w:sz w:val="18"/>
                <w:szCs w:val="18"/>
              </w:rPr>
              <w:t xml:space="preserve"> ppmvd @</w:t>
            </w:r>
            <w:r w:rsidR="00B20E5F">
              <w:rPr>
                <w:rFonts w:ascii="Times New Roman" w:eastAsia="Times New Roman" w:hAnsi="Times New Roman" w:cs="Times New Roman"/>
                <w:sz w:val="18"/>
                <w:szCs w:val="18"/>
              </w:rPr>
              <w:t>15</w:t>
            </w:r>
            <w:r>
              <w:rPr>
                <w:rFonts w:ascii="Times New Roman" w:eastAsia="Times New Roman" w:hAnsi="Times New Roman" w:cs="Times New Roman"/>
                <w:sz w:val="18"/>
                <w:szCs w:val="18"/>
              </w:rPr>
              <w:t>% O</w:t>
            </w:r>
            <w:r w:rsidRPr="00150271">
              <w:rPr>
                <w:rFonts w:ascii="Times New Roman" w:eastAsia="Times New Roman" w:hAnsi="Times New Roman" w:cs="Times New Roman"/>
                <w:sz w:val="18"/>
                <w:szCs w:val="18"/>
                <w:vertAlign w:val="subscript"/>
              </w:rPr>
              <w:t>2</w:t>
            </w:r>
          </w:p>
        </w:tc>
        <w:tc>
          <w:tcPr>
            <w:tcW w:w="2250" w:type="dxa"/>
            <w:tcBorders>
              <w:top w:val="dotted" w:sz="4" w:space="0" w:color="auto"/>
              <w:bottom w:val="dotted"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24-hour block, CEMS</w:t>
            </w:r>
          </w:p>
        </w:tc>
        <w:tc>
          <w:tcPr>
            <w:tcW w:w="1440" w:type="dxa"/>
            <w:tcBorders>
              <w:top w:val="dotted" w:sz="4" w:space="0" w:color="auto"/>
              <w:bottom w:val="dotted" w:sz="4" w:space="0" w:color="auto"/>
            </w:tcBorders>
            <w:vAlign w:val="center"/>
          </w:tcPr>
          <w:p w:rsidR="00146776" w:rsidRPr="00A522A8" w:rsidRDefault="00C35673" w:rsidP="00146776">
            <w:pPr>
              <w:suppressAutoHyphens/>
              <w:spacing w:before="20" w:after="2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Previous </w:t>
            </w:r>
            <w:r w:rsidR="00146776" w:rsidRPr="00A522A8">
              <w:rPr>
                <w:rFonts w:ascii="Times New Roman" w:eastAsia="Times New Roman" w:hAnsi="Times New Roman" w:cs="Times New Roman"/>
                <w:sz w:val="18"/>
                <w:szCs w:val="18"/>
              </w:rPr>
              <w:t>BACT</w:t>
            </w:r>
          </w:p>
        </w:tc>
      </w:tr>
      <w:tr w:rsidR="00146776" w:rsidRPr="004C6490" w:rsidTr="00C35673">
        <w:trPr>
          <w:cantSplit/>
          <w:trHeight w:val="95"/>
        </w:trPr>
        <w:tc>
          <w:tcPr>
            <w:tcW w:w="1530" w:type="dxa"/>
            <w:vMerge/>
            <w:tcBorders>
              <w:right w:val="single" w:sz="4" w:space="0" w:color="auto"/>
            </w:tcBorders>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sz w:val="20"/>
                <w:szCs w:val="20"/>
              </w:rPr>
            </w:pPr>
          </w:p>
        </w:tc>
        <w:tc>
          <w:tcPr>
            <w:tcW w:w="2700" w:type="dxa"/>
            <w:tcBorders>
              <w:top w:val="dotted" w:sz="4" w:space="0" w:color="auto"/>
              <w:left w:val="single" w:sz="4" w:space="0" w:color="auto"/>
              <w:bottom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Simple</w:t>
            </w:r>
            <w:r>
              <w:rPr>
                <w:rFonts w:ascii="Times New Roman" w:eastAsia="Times New Roman" w:hAnsi="Times New Roman" w:cs="Times New Roman"/>
                <w:sz w:val="18"/>
                <w:szCs w:val="18"/>
              </w:rPr>
              <w:t xml:space="preserve"> Cycle</w:t>
            </w:r>
            <w:r w:rsidRPr="00A522A8">
              <w:rPr>
                <w:rFonts w:ascii="Times New Roman" w:eastAsia="Times New Roman" w:hAnsi="Times New Roman" w:cs="Times New Roman"/>
                <w:sz w:val="18"/>
                <w:szCs w:val="18"/>
              </w:rPr>
              <w:t>/Fuel Oil</w:t>
            </w:r>
          </w:p>
        </w:tc>
        <w:tc>
          <w:tcPr>
            <w:tcW w:w="2250" w:type="dxa"/>
            <w:tcBorders>
              <w:top w:val="dotted" w:sz="4" w:space="0" w:color="auto"/>
              <w:bottom w:val="single" w:sz="4" w:space="0" w:color="auto"/>
            </w:tcBorders>
            <w:vAlign w:val="center"/>
          </w:tcPr>
          <w:p w:rsidR="00146776" w:rsidRPr="00A522A8" w:rsidRDefault="00146776" w:rsidP="00B20E5F">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42</w:t>
            </w:r>
            <w:r>
              <w:rPr>
                <w:rFonts w:ascii="Times New Roman" w:eastAsia="Times New Roman" w:hAnsi="Times New Roman" w:cs="Times New Roman"/>
                <w:sz w:val="18"/>
                <w:szCs w:val="18"/>
              </w:rPr>
              <w:t xml:space="preserve"> ppmvd @</w:t>
            </w:r>
            <w:r w:rsidR="00B20E5F">
              <w:rPr>
                <w:rFonts w:ascii="Times New Roman" w:eastAsia="Times New Roman" w:hAnsi="Times New Roman" w:cs="Times New Roman"/>
                <w:sz w:val="18"/>
                <w:szCs w:val="18"/>
              </w:rPr>
              <w:t>15</w:t>
            </w:r>
            <w:r>
              <w:rPr>
                <w:rFonts w:ascii="Times New Roman" w:eastAsia="Times New Roman" w:hAnsi="Times New Roman" w:cs="Times New Roman"/>
                <w:sz w:val="18"/>
                <w:szCs w:val="18"/>
              </w:rPr>
              <w:t>% O</w:t>
            </w:r>
            <w:r w:rsidRPr="00150271">
              <w:rPr>
                <w:rFonts w:ascii="Times New Roman" w:eastAsia="Times New Roman" w:hAnsi="Times New Roman" w:cs="Times New Roman"/>
                <w:sz w:val="18"/>
                <w:szCs w:val="18"/>
                <w:vertAlign w:val="subscript"/>
              </w:rPr>
              <w:t>2</w:t>
            </w:r>
          </w:p>
        </w:tc>
        <w:tc>
          <w:tcPr>
            <w:tcW w:w="2250" w:type="dxa"/>
            <w:tcBorders>
              <w:top w:val="dotted" w:sz="4" w:space="0" w:color="auto"/>
              <w:bottom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4-hour rolling, CEMS</w:t>
            </w:r>
          </w:p>
        </w:tc>
        <w:tc>
          <w:tcPr>
            <w:tcW w:w="1440" w:type="dxa"/>
            <w:tcBorders>
              <w:top w:val="dotted" w:sz="4" w:space="0" w:color="auto"/>
              <w:bottom w:val="single" w:sz="4" w:space="0" w:color="auto"/>
            </w:tcBorders>
            <w:vAlign w:val="center"/>
          </w:tcPr>
          <w:p w:rsidR="00146776" w:rsidRPr="00A522A8" w:rsidRDefault="00146776" w:rsidP="00C35673">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KKKK</w:t>
            </w:r>
          </w:p>
        </w:tc>
      </w:tr>
      <w:tr w:rsidR="00146776" w:rsidRPr="004C6490" w:rsidTr="00C35673">
        <w:trPr>
          <w:cantSplit/>
          <w:trHeight w:val="278"/>
        </w:trPr>
        <w:tc>
          <w:tcPr>
            <w:tcW w:w="1530" w:type="dxa"/>
            <w:vMerge/>
            <w:tcBorders>
              <w:right w:val="single" w:sz="4" w:space="0" w:color="auto"/>
            </w:tcBorders>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sz w:val="20"/>
                <w:szCs w:val="20"/>
              </w:rPr>
            </w:pPr>
          </w:p>
        </w:tc>
        <w:tc>
          <w:tcPr>
            <w:tcW w:w="2700" w:type="dxa"/>
            <w:tcBorders>
              <w:left w:val="single" w:sz="4" w:space="0" w:color="auto"/>
              <w:bottom w:val="dotted"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Combined</w:t>
            </w:r>
            <w:r>
              <w:rPr>
                <w:rFonts w:ascii="Times New Roman" w:eastAsia="Times New Roman" w:hAnsi="Times New Roman" w:cs="Times New Roman"/>
                <w:sz w:val="18"/>
                <w:szCs w:val="18"/>
              </w:rPr>
              <w:t xml:space="preserve"> Cycle</w:t>
            </w:r>
            <w:r w:rsidRPr="00A522A8">
              <w:rPr>
                <w:rFonts w:ascii="Times New Roman" w:eastAsia="Times New Roman" w:hAnsi="Times New Roman" w:cs="Times New Roman"/>
                <w:sz w:val="18"/>
                <w:szCs w:val="18"/>
              </w:rPr>
              <w:t>/Gas</w:t>
            </w:r>
          </w:p>
        </w:tc>
        <w:tc>
          <w:tcPr>
            <w:tcW w:w="2250" w:type="dxa"/>
            <w:tcBorders>
              <w:bottom w:val="dotted" w:sz="4" w:space="0" w:color="auto"/>
            </w:tcBorders>
            <w:vAlign w:val="center"/>
          </w:tcPr>
          <w:p w:rsidR="00146776" w:rsidRPr="00A522A8" w:rsidRDefault="00146776" w:rsidP="00B20E5F">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2.0</w:t>
            </w:r>
            <w:r>
              <w:rPr>
                <w:rFonts w:ascii="Times New Roman" w:eastAsia="Times New Roman" w:hAnsi="Times New Roman" w:cs="Times New Roman"/>
                <w:sz w:val="18"/>
                <w:szCs w:val="18"/>
              </w:rPr>
              <w:t xml:space="preserve"> ppmvd @</w:t>
            </w:r>
            <w:r w:rsidR="00B20E5F">
              <w:rPr>
                <w:rFonts w:ascii="Times New Roman" w:eastAsia="Times New Roman" w:hAnsi="Times New Roman" w:cs="Times New Roman"/>
                <w:sz w:val="18"/>
                <w:szCs w:val="18"/>
              </w:rPr>
              <w:t>15</w:t>
            </w:r>
            <w:r>
              <w:rPr>
                <w:rFonts w:ascii="Times New Roman" w:eastAsia="Times New Roman" w:hAnsi="Times New Roman" w:cs="Times New Roman"/>
                <w:sz w:val="18"/>
                <w:szCs w:val="18"/>
              </w:rPr>
              <w:t>% O</w:t>
            </w:r>
            <w:r w:rsidRPr="00150271">
              <w:rPr>
                <w:rFonts w:ascii="Times New Roman" w:eastAsia="Times New Roman" w:hAnsi="Times New Roman" w:cs="Times New Roman"/>
                <w:sz w:val="18"/>
                <w:szCs w:val="18"/>
                <w:vertAlign w:val="subscript"/>
              </w:rPr>
              <w:t>2</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vertAlign w:val="superscript"/>
              </w:rPr>
              <w:t>d</w:t>
            </w:r>
          </w:p>
        </w:tc>
        <w:tc>
          <w:tcPr>
            <w:tcW w:w="2250" w:type="dxa"/>
            <w:vMerge w:val="restart"/>
            <w:tcBorders>
              <w:top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24-hour block, CEMS</w:t>
            </w:r>
          </w:p>
        </w:tc>
        <w:tc>
          <w:tcPr>
            <w:tcW w:w="1440" w:type="dxa"/>
            <w:vMerge w:val="restart"/>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BACT</w:t>
            </w:r>
          </w:p>
        </w:tc>
      </w:tr>
      <w:tr w:rsidR="00146776" w:rsidRPr="004C6490" w:rsidTr="00C35673">
        <w:trPr>
          <w:cantSplit/>
          <w:trHeight w:val="269"/>
        </w:trPr>
        <w:tc>
          <w:tcPr>
            <w:tcW w:w="1530" w:type="dxa"/>
            <w:vMerge/>
            <w:tcBorders>
              <w:right w:val="single" w:sz="4" w:space="0" w:color="auto"/>
            </w:tcBorders>
          </w:tcPr>
          <w:p w:rsidR="00146776" w:rsidRPr="004C6490" w:rsidRDefault="00146776" w:rsidP="00146776">
            <w:pPr>
              <w:suppressAutoHyphens/>
              <w:spacing w:before="20" w:after="20" w:line="240" w:lineRule="auto"/>
              <w:jc w:val="center"/>
              <w:rPr>
                <w:rFonts w:ascii="Times New Roman" w:eastAsia="Times New Roman" w:hAnsi="Times New Roman" w:cs="Times New Roman"/>
                <w:sz w:val="20"/>
                <w:szCs w:val="20"/>
              </w:rPr>
            </w:pPr>
          </w:p>
        </w:tc>
        <w:tc>
          <w:tcPr>
            <w:tcW w:w="2700" w:type="dxa"/>
            <w:tcBorders>
              <w:top w:val="dotted" w:sz="4" w:space="0" w:color="auto"/>
              <w:left w:val="single" w:sz="4" w:space="0" w:color="auto"/>
              <w:bottom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Combined</w:t>
            </w:r>
            <w:r>
              <w:rPr>
                <w:rFonts w:ascii="Times New Roman" w:eastAsia="Times New Roman" w:hAnsi="Times New Roman" w:cs="Times New Roman"/>
                <w:sz w:val="18"/>
                <w:szCs w:val="18"/>
              </w:rPr>
              <w:t xml:space="preserve"> Cycle</w:t>
            </w:r>
            <w:r w:rsidRPr="00A522A8">
              <w:rPr>
                <w:rFonts w:ascii="Times New Roman" w:eastAsia="Times New Roman" w:hAnsi="Times New Roman" w:cs="Times New Roman"/>
                <w:sz w:val="18"/>
                <w:szCs w:val="18"/>
              </w:rPr>
              <w:t>/Fuel Oil</w:t>
            </w:r>
          </w:p>
        </w:tc>
        <w:tc>
          <w:tcPr>
            <w:tcW w:w="2250" w:type="dxa"/>
            <w:tcBorders>
              <w:top w:val="dotted" w:sz="4" w:space="0" w:color="auto"/>
            </w:tcBorders>
            <w:vAlign w:val="center"/>
          </w:tcPr>
          <w:p w:rsidR="00146776" w:rsidRPr="00A522A8" w:rsidRDefault="00146776" w:rsidP="00B20E5F">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8.0</w:t>
            </w:r>
            <w:r>
              <w:rPr>
                <w:rFonts w:ascii="Times New Roman" w:eastAsia="Times New Roman" w:hAnsi="Times New Roman" w:cs="Times New Roman"/>
                <w:sz w:val="18"/>
                <w:szCs w:val="18"/>
              </w:rPr>
              <w:t xml:space="preserve"> ppmvd @</w:t>
            </w:r>
            <w:r w:rsidR="00B20E5F">
              <w:rPr>
                <w:rFonts w:ascii="Times New Roman" w:eastAsia="Times New Roman" w:hAnsi="Times New Roman" w:cs="Times New Roman"/>
                <w:sz w:val="18"/>
                <w:szCs w:val="18"/>
              </w:rPr>
              <w:t>15</w:t>
            </w:r>
            <w:r>
              <w:rPr>
                <w:rFonts w:ascii="Times New Roman" w:eastAsia="Times New Roman" w:hAnsi="Times New Roman" w:cs="Times New Roman"/>
                <w:sz w:val="18"/>
                <w:szCs w:val="18"/>
              </w:rPr>
              <w:t>% O</w:t>
            </w:r>
            <w:r w:rsidRPr="00150271">
              <w:rPr>
                <w:rFonts w:ascii="Times New Roman" w:eastAsia="Times New Roman" w:hAnsi="Times New Roman" w:cs="Times New Roman"/>
                <w:sz w:val="18"/>
                <w:szCs w:val="18"/>
                <w:vertAlign w:val="subscript"/>
              </w:rPr>
              <w:t>2</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vertAlign w:val="superscript"/>
              </w:rPr>
              <w:t>d</w:t>
            </w:r>
          </w:p>
        </w:tc>
        <w:tc>
          <w:tcPr>
            <w:tcW w:w="2250" w:type="dxa"/>
            <w:vMerge/>
            <w:tcBorders>
              <w:bottom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p>
        </w:tc>
        <w:tc>
          <w:tcPr>
            <w:tcW w:w="1440" w:type="dxa"/>
            <w:vMerge/>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p>
        </w:tc>
      </w:tr>
      <w:tr w:rsidR="00146776" w:rsidRPr="004C6490" w:rsidTr="00C35673">
        <w:trPr>
          <w:cantSplit/>
          <w:trHeight w:val="193"/>
        </w:trPr>
        <w:tc>
          <w:tcPr>
            <w:tcW w:w="1530" w:type="dxa"/>
            <w:vMerge/>
            <w:tcBorders>
              <w:right w:val="single" w:sz="4" w:space="0" w:color="auto"/>
            </w:tcBorders>
          </w:tcPr>
          <w:p w:rsidR="00146776" w:rsidRPr="004C6490" w:rsidRDefault="00146776" w:rsidP="00146776">
            <w:pPr>
              <w:suppressAutoHyphens/>
              <w:spacing w:before="20" w:after="20" w:line="240" w:lineRule="auto"/>
              <w:jc w:val="center"/>
              <w:rPr>
                <w:rFonts w:ascii="Times New Roman" w:eastAsia="Times New Roman" w:hAnsi="Times New Roman" w:cs="Times New Roman"/>
                <w:sz w:val="20"/>
                <w:szCs w:val="20"/>
              </w:rPr>
            </w:pPr>
          </w:p>
        </w:tc>
        <w:tc>
          <w:tcPr>
            <w:tcW w:w="2700" w:type="dxa"/>
            <w:tcBorders>
              <w:top w:val="single" w:sz="4" w:space="0" w:color="auto"/>
              <w:left w:val="single" w:sz="4" w:space="0" w:color="auto"/>
              <w:bottom w:val="dotted"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Simple</w:t>
            </w:r>
            <w:r w:rsidR="006E1E15">
              <w:rPr>
                <w:rFonts w:ascii="Times New Roman" w:eastAsia="Times New Roman" w:hAnsi="Times New Roman" w:cs="Times New Roman"/>
                <w:sz w:val="18"/>
                <w:szCs w:val="18"/>
              </w:rPr>
              <w:t xml:space="preserve"> Cycle, Low L</w:t>
            </w:r>
            <w:r>
              <w:rPr>
                <w:rFonts w:ascii="Times New Roman" w:eastAsia="Times New Roman" w:hAnsi="Times New Roman" w:cs="Times New Roman"/>
                <w:sz w:val="18"/>
                <w:szCs w:val="18"/>
              </w:rPr>
              <w:t xml:space="preserve">oad </w:t>
            </w:r>
            <w:r>
              <w:rPr>
                <w:rFonts w:ascii="Times New Roman" w:eastAsia="Times New Roman" w:hAnsi="Times New Roman" w:cs="Times New Roman"/>
                <w:b/>
                <w:sz w:val="18"/>
                <w:szCs w:val="18"/>
                <w:vertAlign w:val="superscript"/>
              </w:rPr>
              <w:t>e</w:t>
            </w:r>
          </w:p>
        </w:tc>
        <w:tc>
          <w:tcPr>
            <w:tcW w:w="2250" w:type="dxa"/>
            <w:vMerge w:val="restart"/>
            <w:tcBorders>
              <w:top w:val="single" w:sz="4" w:space="0" w:color="auto"/>
            </w:tcBorders>
            <w:vAlign w:val="center"/>
          </w:tcPr>
          <w:p w:rsidR="00146776" w:rsidRPr="00A522A8" w:rsidRDefault="00146776" w:rsidP="00B20E5F">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96</w:t>
            </w:r>
            <w:r>
              <w:rPr>
                <w:rFonts w:ascii="Times New Roman" w:eastAsia="Times New Roman" w:hAnsi="Times New Roman" w:cs="Times New Roman"/>
                <w:sz w:val="18"/>
                <w:szCs w:val="18"/>
              </w:rPr>
              <w:t xml:space="preserve"> ppmvd @</w:t>
            </w:r>
            <w:r w:rsidR="00B20E5F">
              <w:rPr>
                <w:rFonts w:ascii="Times New Roman" w:eastAsia="Times New Roman" w:hAnsi="Times New Roman" w:cs="Times New Roman"/>
                <w:sz w:val="18"/>
                <w:szCs w:val="18"/>
              </w:rPr>
              <w:t>15</w:t>
            </w:r>
            <w:r>
              <w:rPr>
                <w:rFonts w:ascii="Times New Roman" w:eastAsia="Times New Roman" w:hAnsi="Times New Roman" w:cs="Times New Roman"/>
                <w:sz w:val="18"/>
                <w:szCs w:val="18"/>
              </w:rPr>
              <w:t>% O</w:t>
            </w:r>
            <w:r w:rsidRPr="00150271">
              <w:rPr>
                <w:rFonts w:ascii="Times New Roman" w:eastAsia="Times New Roman" w:hAnsi="Times New Roman" w:cs="Times New Roman"/>
                <w:sz w:val="18"/>
                <w:szCs w:val="18"/>
                <w:vertAlign w:val="subscript"/>
              </w:rPr>
              <w:t>2</w:t>
            </w:r>
          </w:p>
        </w:tc>
        <w:tc>
          <w:tcPr>
            <w:tcW w:w="2250" w:type="dxa"/>
            <w:tcBorders>
              <w:top w:val="single" w:sz="4" w:space="0" w:color="auto"/>
              <w:bottom w:val="dotted"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4-hour rolling, CEMS</w:t>
            </w:r>
          </w:p>
        </w:tc>
        <w:tc>
          <w:tcPr>
            <w:tcW w:w="1440" w:type="dxa"/>
            <w:vMerge w:val="restart"/>
            <w:tcBorders>
              <w:top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KKKK</w:t>
            </w:r>
          </w:p>
        </w:tc>
      </w:tr>
      <w:tr w:rsidR="00146776" w:rsidRPr="004C6490" w:rsidTr="00C35673">
        <w:trPr>
          <w:cantSplit/>
          <w:trHeight w:val="193"/>
        </w:trPr>
        <w:tc>
          <w:tcPr>
            <w:tcW w:w="1530" w:type="dxa"/>
            <w:vMerge/>
            <w:tcBorders>
              <w:right w:val="single" w:sz="4" w:space="0" w:color="auto"/>
            </w:tcBorders>
          </w:tcPr>
          <w:p w:rsidR="00146776" w:rsidRPr="004C6490" w:rsidRDefault="00146776" w:rsidP="00146776">
            <w:pPr>
              <w:suppressAutoHyphens/>
              <w:spacing w:before="20" w:after="20" w:line="240" w:lineRule="auto"/>
              <w:jc w:val="center"/>
              <w:rPr>
                <w:rFonts w:ascii="Times New Roman" w:eastAsia="Times New Roman" w:hAnsi="Times New Roman" w:cs="Times New Roman"/>
                <w:sz w:val="20"/>
                <w:szCs w:val="20"/>
              </w:rPr>
            </w:pPr>
          </w:p>
        </w:tc>
        <w:tc>
          <w:tcPr>
            <w:tcW w:w="2700" w:type="dxa"/>
            <w:tcBorders>
              <w:top w:val="dotted" w:sz="4" w:space="0" w:color="auto"/>
              <w:left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Combined</w:t>
            </w:r>
            <w:r>
              <w:rPr>
                <w:rFonts w:ascii="Times New Roman" w:eastAsia="Times New Roman" w:hAnsi="Times New Roman" w:cs="Times New Roman"/>
                <w:sz w:val="18"/>
                <w:szCs w:val="18"/>
              </w:rPr>
              <w:t xml:space="preserve"> Cycle, Low load </w:t>
            </w:r>
            <w:r>
              <w:rPr>
                <w:rFonts w:ascii="Times New Roman" w:eastAsia="Times New Roman" w:hAnsi="Times New Roman" w:cs="Times New Roman"/>
                <w:b/>
                <w:sz w:val="18"/>
                <w:szCs w:val="18"/>
                <w:vertAlign w:val="superscript"/>
              </w:rPr>
              <w:t>e</w:t>
            </w:r>
          </w:p>
        </w:tc>
        <w:tc>
          <w:tcPr>
            <w:tcW w:w="2250" w:type="dxa"/>
            <w:vMerge/>
            <w:tcBorders>
              <w:bottom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p>
        </w:tc>
        <w:tc>
          <w:tcPr>
            <w:tcW w:w="2250" w:type="dxa"/>
            <w:tcBorders>
              <w:top w:val="dotted"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30-day rolling, CEMS</w:t>
            </w:r>
          </w:p>
        </w:tc>
        <w:tc>
          <w:tcPr>
            <w:tcW w:w="1440" w:type="dxa"/>
            <w:vMerge/>
            <w:tcBorders>
              <w:bottom w:val="dotted"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p>
        </w:tc>
      </w:tr>
      <w:tr w:rsidR="00146776" w:rsidRPr="004C6490" w:rsidTr="00C35673">
        <w:trPr>
          <w:cantSplit/>
          <w:trHeight w:val="305"/>
        </w:trPr>
        <w:tc>
          <w:tcPr>
            <w:tcW w:w="1530" w:type="dxa"/>
            <w:vMerge w:val="restart"/>
            <w:tcBorders>
              <w:right w:val="single" w:sz="4" w:space="0" w:color="auto"/>
            </w:tcBorders>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CO</w:t>
            </w:r>
          </w:p>
        </w:tc>
        <w:tc>
          <w:tcPr>
            <w:tcW w:w="2700" w:type="dxa"/>
            <w:tcBorders>
              <w:top w:val="dotted" w:sz="4" w:space="0" w:color="auto"/>
              <w:left w:val="single" w:sz="4" w:space="0" w:color="auto"/>
              <w:bottom w:val="dotted" w:sz="4" w:space="0" w:color="auto"/>
              <w:right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Simple or Combined, </w:t>
            </w:r>
            <w:r w:rsidRPr="00A522A8">
              <w:rPr>
                <w:rFonts w:ascii="Times New Roman" w:eastAsia="Times New Roman" w:hAnsi="Times New Roman" w:cs="Times New Roman"/>
                <w:sz w:val="18"/>
                <w:szCs w:val="18"/>
              </w:rPr>
              <w:t>Gas</w:t>
            </w:r>
            <w:r w:rsidR="00FE7ACF">
              <w:rPr>
                <w:rFonts w:ascii="Times New Roman" w:eastAsia="Times New Roman" w:hAnsi="Times New Roman" w:cs="Times New Roman"/>
                <w:b/>
                <w:sz w:val="20"/>
                <w:szCs w:val="20"/>
              </w:rPr>
              <w:t xml:space="preserve"> </w:t>
            </w:r>
            <w:r w:rsidR="00FE7ACF">
              <w:rPr>
                <w:rFonts w:ascii="Times New Roman" w:eastAsia="Times New Roman" w:hAnsi="Times New Roman" w:cs="Times New Roman"/>
                <w:b/>
                <w:sz w:val="20"/>
                <w:szCs w:val="20"/>
                <w:vertAlign w:val="superscript"/>
              </w:rPr>
              <w:t>f</w:t>
            </w:r>
          </w:p>
        </w:tc>
        <w:tc>
          <w:tcPr>
            <w:tcW w:w="2250" w:type="dxa"/>
            <w:tcBorders>
              <w:left w:val="single" w:sz="4" w:space="0" w:color="auto"/>
              <w:bottom w:val="dotted" w:sz="4" w:space="0" w:color="auto"/>
            </w:tcBorders>
            <w:vAlign w:val="center"/>
          </w:tcPr>
          <w:p w:rsidR="00146776" w:rsidRPr="00A522A8" w:rsidRDefault="00146776" w:rsidP="00B20E5F">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4.1</w:t>
            </w:r>
            <w:r>
              <w:rPr>
                <w:rFonts w:ascii="Times New Roman" w:eastAsia="Times New Roman" w:hAnsi="Times New Roman" w:cs="Times New Roman"/>
                <w:sz w:val="18"/>
                <w:szCs w:val="18"/>
              </w:rPr>
              <w:t xml:space="preserve"> ppmvd @</w:t>
            </w:r>
            <w:r w:rsidR="00B20E5F">
              <w:rPr>
                <w:rFonts w:ascii="Times New Roman" w:eastAsia="Times New Roman" w:hAnsi="Times New Roman" w:cs="Times New Roman"/>
                <w:sz w:val="18"/>
                <w:szCs w:val="18"/>
              </w:rPr>
              <w:t>15</w:t>
            </w:r>
            <w:r>
              <w:rPr>
                <w:rFonts w:ascii="Times New Roman" w:eastAsia="Times New Roman" w:hAnsi="Times New Roman" w:cs="Times New Roman"/>
                <w:sz w:val="18"/>
                <w:szCs w:val="18"/>
              </w:rPr>
              <w:t>% O</w:t>
            </w:r>
            <w:r w:rsidRPr="00150271">
              <w:rPr>
                <w:rFonts w:ascii="Times New Roman" w:eastAsia="Times New Roman" w:hAnsi="Times New Roman" w:cs="Times New Roman"/>
                <w:sz w:val="18"/>
                <w:szCs w:val="18"/>
                <w:vertAlign w:val="subscript"/>
              </w:rPr>
              <w:t>2</w:t>
            </w:r>
          </w:p>
        </w:tc>
        <w:tc>
          <w:tcPr>
            <w:tcW w:w="2250" w:type="dxa"/>
            <w:vMerge w:val="restart"/>
            <w:tcBorders>
              <w:top w:val="dotted"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Initial, Annual </w:t>
            </w:r>
            <w:r w:rsidRPr="00A522A8">
              <w:rPr>
                <w:rFonts w:ascii="Times New Roman" w:eastAsia="Times New Roman" w:hAnsi="Times New Roman" w:cs="Times New Roman"/>
                <w:sz w:val="18"/>
                <w:szCs w:val="18"/>
              </w:rPr>
              <w:t>Stack Test</w:t>
            </w:r>
            <w:r w:rsidR="00FE7ACF">
              <w:rPr>
                <w:rFonts w:ascii="Times New Roman" w:eastAsia="Times New Roman" w:hAnsi="Times New Roman" w:cs="Times New Roman"/>
                <w:b/>
                <w:sz w:val="20"/>
                <w:szCs w:val="20"/>
              </w:rPr>
              <w:t xml:space="preserve"> </w:t>
            </w:r>
            <w:r w:rsidR="00FE7ACF">
              <w:rPr>
                <w:rFonts w:ascii="Times New Roman" w:eastAsia="Times New Roman" w:hAnsi="Times New Roman" w:cs="Times New Roman"/>
                <w:b/>
                <w:sz w:val="20"/>
                <w:szCs w:val="20"/>
                <w:vertAlign w:val="superscript"/>
              </w:rPr>
              <w:t>f</w:t>
            </w:r>
          </w:p>
        </w:tc>
        <w:tc>
          <w:tcPr>
            <w:tcW w:w="1440" w:type="dxa"/>
            <w:vMerge w:val="restart"/>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BACT</w:t>
            </w:r>
          </w:p>
        </w:tc>
      </w:tr>
      <w:tr w:rsidR="00146776" w:rsidRPr="004C6490" w:rsidTr="00C35673">
        <w:trPr>
          <w:cantSplit/>
          <w:trHeight w:val="260"/>
        </w:trPr>
        <w:tc>
          <w:tcPr>
            <w:tcW w:w="1530" w:type="dxa"/>
            <w:vMerge/>
            <w:tcBorders>
              <w:right w:val="single" w:sz="4" w:space="0" w:color="auto"/>
            </w:tcBorders>
            <w:vAlign w:val="center"/>
          </w:tcPr>
          <w:p w:rsidR="00146776" w:rsidRDefault="00146776" w:rsidP="00146776">
            <w:pPr>
              <w:suppressAutoHyphens/>
              <w:spacing w:before="20" w:after="20" w:line="240" w:lineRule="auto"/>
              <w:jc w:val="center"/>
              <w:rPr>
                <w:rFonts w:ascii="Times New Roman" w:eastAsia="Times New Roman" w:hAnsi="Times New Roman" w:cs="Times New Roman"/>
                <w:sz w:val="20"/>
                <w:szCs w:val="20"/>
              </w:rPr>
            </w:pPr>
          </w:p>
        </w:tc>
        <w:tc>
          <w:tcPr>
            <w:tcW w:w="2700" w:type="dxa"/>
            <w:tcBorders>
              <w:top w:val="dotted" w:sz="4" w:space="0" w:color="auto"/>
              <w:left w:val="single" w:sz="4" w:space="0" w:color="auto"/>
              <w:right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Simple or Combined, Fuel O</w:t>
            </w:r>
            <w:r w:rsidRPr="00A522A8">
              <w:rPr>
                <w:rFonts w:ascii="Times New Roman" w:eastAsia="Times New Roman" w:hAnsi="Times New Roman" w:cs="Times New Roman"/>
                <w:sz w:val="18"/>
                <w:szCs w:val="18"/>
              </w:rPr>
              <w:t>il</w:t>
            </w:r>
            <w:r w:rsidR="00FE7ACF">
              <w:rPr>
                <w:rFonts w:ascii="Times New Roman" w:eastAsia="Times New Roman" w:hAnsi="Times New Roman" w:cs="Times New Roman"/>
                <w:b/>
                <w:sz w:val="20"/>
                <w:szCs w:val="20"/>
              </w:rPr>
              <w:t xml:space="preserve"> </w:t>
            </w:r>
            <w:r w:rsidR="00FE7ACF">
              <w:rPr>
                <w:rFonts w:ascii="Times New Roman" w:eastAsia="Times New Roman" w:hAnsi="Times New Roman" w:cs="Times New Roman"/>
                <w:b/>
                <w:sz w:val="20"/>
                <w:szCs w:val="20"/>
                <w:vertAlign w:val="superscript"/>
              </w:rPr>
              <w:t>f</w:t>
            </w:r>
          </w:p>
        </w:tc>
        <w:tc>
          <w:tcPr>
            <w:tcW w:w="2250" w:type="dxa"/>
            <w:tcBorders>
              <w:top w:val="dotted" w:sz="4" w:space="0" w:color="auto"/>
              <w:left w:val="single" w:sz="4" w:space="0" w:color="auto"/>
            </w:tcBorders>
            <w:vAlign w:val="center"/>
          </w:tcPr>
          <w:p w:rsidR="00146776" w:rsidRPr="00A522A8" w:rsidRDefault="00146776" w:rsidP="00B20E5F">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8.0</w:t>
            </w:r>
            <w:r>
              <w:rPr>
                <w:rFonts w:ascii="Times New Roman" w:eastAsia="Times New Roman" w:hAnsi="Times New Roman" w:cs="Times New Roman"/>
                <w:sz w:val="18"/>
                <w:szCs w:val="18"/>
              </w:rPr>
              <w:t xml:space="preserve"> ppmvd @</w:t>
            </w:r>
            <w:r w:rsidR="00B20E5F">
              <w:rPr>
                <w:rFonts w:ascii="Times New Roman" w:eastAsia="Times New Roman" w:hAnsi="Times New Roman" w:cs="Times New Roman"/>
                <w:sz w:val="18"/>
                <w:szCs w:val="18"/>
              </w:rPr>
              <w:t>15</w:t>
            </w:r>
            <w:r>
              <w:rPr>
                <w:rFonts w:ascii="Times New Roman" w:eastAsia="Times New Roman" w:hAnsi="Times New Roman" w:cs="Times New Roman"/>
                <w:sz w:val="18"/>
                <w:szCs w:val="18"/>
              </w:rPr>
              <w:t>% O</w:t>
            </w:r>
            <w:r w:rsidRPr="00150271">
              <w:rPr>
                <w:rFonts w:ascii="Times New Roman" w:eastAsia="Times New Roman" w:hAnsi="Times New Roman" w:cs="Times New Roman"/>
                <w:sz w:val="18"/>
                <w:szCs w:val="18"/>
                <w:vertAlign w:val="subscript"/>
              </w:rPr>
              <w:t>2</w:t>
            </w:r>
          </w:p>
        </w:tc>
        <w:tc>
          <w:tcPr>
            <w:tcW w:w="2250" w:type="dxa"/>
            <w:vMerge/>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p>
        </w:tc>
        <w:tc>
          <w:tcPr>
            <w:tcW w:w="1440" w:type="dxa"/>
            <w:vMerge/>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p>
        </w:tc>
      </w:tr>
      <w:tr w:rsidR="00146776" w:rsidRPr="004C6490" w:rsidTr="00C35673">
        <w:trPr>
          <w:cantSplit/>
          <w:trHeight w:val="251"/>
        </w:trPr>
        <w:tc>
          <w:tcPr>
            <w:tcW w:w="1530" w:type="dxa"/>
            <w:tcBorders>
              <w:right w:val="single" w:sz="4" w:space="0" w:color="auto"/>
            </w:tcBorders>
            <w:vAlign w:val="center"/>
          </w:tcPr>
          <w:p w:rsidR="00146776" w:rsidRDefault="00146776" w:rsidP="00146776">
            <w:pPr>
              <w:suppressAutoHyphens/>
              <w:spacing w:before="20" w:after="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VOC</w:t>
            </w:r>
          </w:p>
        </w:tc>
        <w:tc>
          <w:tcPr>
            <w:tcW w:w="2700" w:type="dxa"/>
            <w:tcBorders>
              <w:top w:val="single" w:sz="4" w:space="0" w:color="auto"/>
              <w:left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Simple or Combined</w:t>
            </w:r>
            <w:r>
              <w:rPr>
                <w:rFonts w:ascii="Times New Roman" w:eastAsia="Times New Roman" w:hAnsi="Times New Roman" w:cs="Times New Roman"/>
                <w:b/>
                <w:sz w:val="20"/>
                <w:szCs w:val="20"/>
              </w:rPr>
              <w:t xml:space="preserve"> </w:t>
            </w:r>
            <w:r w:rsidR="00FE7ACF">
              <w:rPr>
                <w:rFonts w:ascii="Times New Roman" w:eastAsia="Times New Roman" w:hAnsi="Times New Roman" w:cs="Times New Roman"/>
                <w:b/>
                <w:sz w:val="20"/>
                <w:szCs w:val="20"/>
                <w:vertAlign w:val="superscript"/>
              </w:rPr>
              <w:t>g</w:t>
            </w:r>
          </w:p>
        </w:tc>
        <w:tc>
          <w:tcPr>
            <w:tcW w:w="2250" w:type="dxa"/>
            <w:tcBorders>
              <w:top w:val="single" w:sz="4" w:space="0" w:color="auto"/>
            </w:tcBorders>
            <w:vAlign w:val="center"/>
          </w:tcPr>
          <w:p w:rsidR="00146776" w:rsidRPr="00A522A8" w:rsidRDefault="00146776" w:rsidP="00B20E5F">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1.4</w:t>
            </w:r>
            <w:r>
              <w:rPr>
                <w:rFonts w:ascii="Times New Roman" w:eastAsia="Times New Roman" w:hAnsi="Times New Roman" w:cs="Times New Roman"/>
                <w:sz w:val="18"/>
                <w:szCs w:val="18"/>
              </w:rPr>
              <w:t xml:space="preserve"> ppmvd @</w:t>
            </w:r>
            <w:r w:rsidR="00B20E5F">
              <w:rPr>
                <w:rFonts w:ascii="Times New Roman" w:eastAsia="Times New Roman" w:hAnsi="Times New Roman" w:cs="Times New Roman"/>
                <w:sz w:val="18"/>
                <w:szCs w:val="18"/>
              </w:rPr>
              <w:t>15</w:t>
            </w:r>
            <w:r>
              <w:rPr>
                <w:rFonts w:ascii="Times New Roman" w:eastAsia="Times New Roman" w:hAnsi="Times New Roman" w:cs="Times New Roman"/>
                <w:sz w:val="18"/>
                <w:szCs w:val="18"/>
              </w:rPr>
              <w:t>% O</w:t>
            </w:r>
            <w:r w:rsidRPr="00150271">
              <w:rPr>
                <w:rFonts w:ascii="Times New Roman" w:eastAsia="Times New Roman" w:hAnsi="Times New Roman" w:cs="Times New Roman"/>
                <w:sz w:val="18"/>
                <w:szCs w:val="18"/>
                <w:vertAlign w:val="subscript"/>
              </w:rPr>
              <w:t>2</w:t>
            </w:r>
          </w:p>
        </w:tc>
        <w:tc>
          <w:tcPr>
            <w:tcW w:w="2250" w:type="dxa"/>
            <w:tcBorders>
              <w:top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Initial</w:t>
            </w:r>
            <w:r>
              <w:rPr>
                <w:rFonts w:ascii="Times New Roman" w:eastAsia="Times New Roman" w:hAnsi="Times New Roman" w:cs="Times New Roman"/>
                <w:sz w:val="18"/>
                <w:szCs w:val="18"/>
              </w:rPr>
              <w:t xml:space="preserve"> S</w:t>
            </w:r>
            <w:r w:rsidRPr="00A522A8">
              <w:rPr>
                <w:rFonts w:ascii="Times New Roman" w:eastAsia="Times New Roman" w:hAnsi="Times New Roman" w:cs="Times New Roman"/>
                <w:sz w:val="18"/>
                <w:szCs w:val="18"/>
              </w:rPr>
              <w:t>tack Test</w:t>
            </w:r>
            <w:r>
              <w:rPr>
                <w:rFonts w:ascii="Times New Roman" w:eastAsia="Times New Roman" w:hAnsi="Times New Roman" w:cs="Times New Roman"/>
                <w:b/>
                <w:sz w:val="20"/>
                <w:szCs w:val="20"/>
              </w:rPr>
              <w:t xml:space="preserve"> </w:t>
            </w:r>
            <w:r w:rsidR="00FE7ACF">
              <w:rPr>
                <w:rFonts w:ascii="Times New Roman" w:eastAsia="Times New Roman" w:hAnsi="Times New Roman" w:cs="Times New Roman"/>
                <w:b/>
                <w:sz w:val="20"/>
                <w:szCs w:val="20"/>
                <w:vertAlign w:val="superscript"/>
              </w:rPr>
              <w:t>g</w:t>
            </w:r>
          </w:p>
        </w:tc>
        <w:tc>
          <w:tcPr>
            <w:tcW w:w="1440" w:type="dxa"/>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BACT</w:t>
            </w:r>
          </w:p>
        </w:tc>
      </w:tr>
      <w:tr w:rsidR="00146776" w:rsidRPr="004C6490" w:rsidTr="00C35673">
        <w:trPr>
          <w:cantSplit/>
        </w:trPr>
        <w:tc>
          <w:tcPr>
            <w:tcW w:w="1530" w:type="dxa"/>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SO</w:t>
            </w:r>
            <w:r w:rsidRPr="00CA1C87">
              <w:rPr>
                <w:rFonts w:ascii="Times New Roman" w:eastAsia="Times New Roman" w:hAnsi="Times New Roman" w:cs="Times New Roman"/>
                <w:sz w:val="20"/>
                <w:szCs w:val="20"/>
                <w:vertAlign w:val="subscript"/>
              </w:rPr>
              <w:t>2</w:t>
            </w:r>
            <w:r>
              <w:rPr>
                <w:rFonts w:ascii="Times New Roman" w:eastAsia="Times New Roman" w:hAnsi="Times New Roman" w:cs="Times New Roman"/>
                <w:sz w:val="20"/>
                <w:szCs w:val="20"/>
              </w:rPr>
              <w:t>, SAM</w:t>
            </w:r>
          </w:p>
        </w:tc>
        <w:tc>
          <w:tcPr>
            <w:tcW w:w="2700" w:type="dxa"/>
            <w:tcBorders>
              <w:bottom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Simple or Combined, Gas or Oil</w:t>
            </w:r>
          </w:p>
        </w:tc>
        <w:tc>
          <w:tcPr>
            <w:tcW w:w="4500" w:type="dxa"/>
            <w:gridSpan w:val="2"/>
            <w:tcBorders>
              <w:bottom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2 gr S/100 SCF of gas, 0.0015% S fuel oil</w:t>
            </w:r>
            <w:r>
              <w:rPr>
                <w:rFonts w:ascii="Times New Roman" w:eastAsia="Times New Roman" w:hAnsi="Times New Roman" w:cs="Times New Roman"/>
                <w:b/>
                <w:sz w:val="20"/>
                <w:szCs w:val="20"/>
              </w:rPr>
              <w:t xml:space="preserve"> </w:t>
            </w:r>
            <w:r w:rsidR="00FE7ACF">
              <w:rPr>
                <w:rFonts w:ascii="Times New Roman" w:eastAsia="Times New Roman" w:hAnsi="Times New Roman" w:cs="Times New Roman"/>
                <w:b/>
                <w:sz w:val="20"/>
                <w:szCs w:val="20"/>
                <w:vertAlign w:val="superscript"/>
              </w:rPr>
              <w:t>h</w:t>
            </w:r>
          </w:p>
        </w:tc>
        <w:tc>
          <w:tcPr>
            <w:tcW w:w="1440" w:type="dxa"/>
            <w:tcBorders>
              <w:bottom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BACT</w:t>
            </w:r>
          </w:p>
        </w:tc>
      </w:tr>
      <w:tr w:rsidR="00146776" w:rsidRPr="004C6490" w:rsidTr="00C35673">
        <w:trPr>
          <w:cantSplit/>
          <w:trHeight w:val="178"/>
        </w:trPr>
        <w:tc>
          <w:tcPr>
            <w:tcW w:w="1530" w:type="dxa"/>
            <w:vMerge w:val="restart"/>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sz w:val="20"/>
                <w:szCs w:val="20"/>
              </w:rPr>
            </w:pPr>
            <w:r w:rsidRPr="004C6490">
              <w:rPr>
                <w:rFonts w:ascii="Times New Roman" w:eastAsia="Times New Roman" w:hAnsi="Times New Roman" w:cs="Times New Roman"/>
                <w:sz w:val="20"/>
                <w:szCs w:val="20"/>
              </w:rPr>
              <w:t>PM</w:t>
            </w:r>
            <w:r>
              <w:rPr>
                <w:rFonts w:ascii="Times New Roman" w:eastAsia="Times New Roman" w:hAnsi="Times New Roman" w:cs="Times New Roman"/>
                <w:sz w:val="20"/>
                <w:szCs w:val="20"/>
              </w:rPr>
              <w:t>/PM</w:t>
            </w:r>
            <w:r w:rsidRPr="00CA1C87">
              <w:rPr>
                <w:rFonts w:ascii="Times New Roman" w:eastAsia="Times New Roman" w:hAnsi="Times New Roman" w:cs="Times New Roman"/>
                <w:sz w:val="20"/>
                <w:szCs w:val="20"/>
                <w:vertAlign w:val="subscript"/>
              </w:rPr>
              <w:t>10</w:t>
            </w:r>
            <w:r>
              <w:rPr>
                <w:rFonts w:ascii="Times New Roman" w:eastAsia="Times New Roman" w:hAnsi="Times New Roman" w:cs="Times New Roman"/>
                <w:sz w:val="20"/>
                <w:szCs w:val="20"/>
              </w:rPr>
              <w:t>/</w:t>
            </w:r>
            <w:r w:rsidRPr="00CA1C87">
              <w:rPr>
                <w:rFonts w:ascii="Times New Roman" w:eastAsia="Times New Roman" w:hAnsi="Times New Roman" w:cs="Times New Roman"/>
                <w:sz w:val="20"/>
                <w:szCs w:val="20"/>
              </w:rPr>
              <w:t>PM</w:t>
            </w:r>
            <w:r w:rsidRPr="00CA1C87">
              <w:rPr>
                <w:rFonts w:ascii="Times New Roman" w:eastAsia="Times New Roman" w:hAnsi="Times New Roman" w:cs="Times New Roman"/>
                <w:sz w:val="20"/>
                <w:szCs w:val="20"/>
                <w:vertAlign w:val="subscript"/>
              </w:rPr>
              <w:t>2.5</w:t>
            </w:r>
          </w:p>
        </w:tc>
        <w:tc>
          <w:tcPr>
            <w:tcW w:w="2700" w:type="dxa"/>
            <w:vMerge w:val="restart"/>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Simple or Combined</w:t>
            </w:r>
            <w:r>
              <w:rPr>
                <w:rFonts w:ascii="Times New Roman" w:eastAsia="Times New Roman" w:hAnsi="Times New Roman" w:cs="Times New Roman"/>
                <w:sz w:val="18"/>
                <w:szCs w:val="18"/>
              </w:rPr>
              <w:br/>
              <w:t>Gas or Fuel Oil</w:t>
            </w:r>
          </w:p>
        </w:tc>
        <w:tc>
          <w:tcPr>
            <w:tcW w:w="4500" w:type="dxa"/>
            <w:gridSpan w:val="2"/>
            <w:tcBorders>
              <w:bottom w:val="dotted" w:sz="4" w:space="0" w:color="000000" w:themeColor="text1"/>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2 gr S/100 SCF of gas, 0.0015% S fuel oil</w:t>
            </w:r>
            <w:r>
              <w:rPr>
                <w:rFonts w:ascii="Times New Roman" w:eastAsia="Times New Roman" w:hAnsi="Times New Roman" w:cs="Times New Roman"/>
                <w:b/>
                <w:sz w:val="20"/>
                <w:szCs w:val="20"/>
              </w:rPr>
              <w:t xml:space="preserve"> </w:t>
            </w:r>
            <w:r w:rsidR="00FE7ACF">
              <w:rPr>
                <w:rFonts w:ascii="Times New Roman" w:eastAsia="Times New Roman" w:hAnsi="Times New Roman" w:cs="Times New Roman"/>
                <w:b/>
                <w:sz w:val="20"/>
                <w:szCs w:val="20"/>
                <w:vertAlign w:val="superscript"/>
              </w:rPr>
              <w:t>h</w:t>
            </w:r>
          </w:p>
        </w:tc>
        <w:tc>
          <w:tcPr>
            <w:tcW w:w="1440" w:type="dxa"/>
            <w:vMerge w:val="restart"/>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BACT</w:t>
            </w:r>
            <w:r>
              <w:rPr>
                <w:rFonts w:ascii="Times New Roman" w:eastAsia="Times New Roman" w:hAnsi="Times New Roman" w:cs="Times New Roman"/>
                <w:b/>
                <w:sz w:val="20"/>
                <w:szCs w:val="20"/>
              </w:rPr>
              <w:t xml:space="preserve"> </w:t>
            </w:r>
            <w:proofErr w:type="spellStart"/>
            <w:r w:rsidR="00FE7ACF">
              <w:rPr>
                <w:rFonts w:ascii="Times New Roman" w:eastAsia="Times New Roman" w:hAnsi="Times New Roman" w:cs="Times New Roman"/>
                <w:b/>
                <w:sz w:val="20"/>
                <w:szCs w:val="20"/>
                <w:vertAlign w:val="superscript"/>
              </w:rPr>
              <w:t>i</w:t>
            </w:r>
            <w:proofErr w:type="spellEnd"/>
          </w:p>
        </w:tc>
      </w:tr>
      <w:tr w:rsidR="00146776" w:rsidRPr="004C6490" w:rsidTr="00C35673">
        <w:trPr>
          <w:cantSplit/>
          <w:trHeight w:val="178"/>
        </w:trPr>
        <w:tc>
          <w:tcPr>
            <w:tcW w:w="1530" w:type="dxa"/>
            <w:vMerge/>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sz w:val="20"/>
                <w:szCs w:val="20"/>
              </w:rPr>
            </w:pPr>
          </w:p>
        </w:tc>
        <w:tc>
          <w:tcPr>
            <w:tcW w:w="2700" w:type="dxa"/>
            <w:vMerge/>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p>
        </w:tc>
        <w:tc>
          <w:tcPr>
            <w:tcW w:w="4500" w:type="dxa"/>
            <w:gridSpan w:val="2"/>
            <w:tcBorders>
              <w:top w:val="dotted" w:sz="4" w:space="0" w:color="000000" w:themeColor="text1"/>
              <w:bottom w:val="dotted" w:sz="4" w:space="0" w:color="000000" w:themeColor="text1"/>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 xml:space="preserve">Visible emissions shall not exceed 10% opacity for each </w:t>
            </w:r>
            <w:r w:rsidRPr="00A522A8">
              <w:rPr>
                <w:rFonts w:ascii="Times New Roman" w:eastAsia="Times New Roman" w:hAnsi="Times New Roman" w:cs="Times New Roman"/>
                <w:sz w:val="18"/>
                <w:szCs w:val="18"/>
              </w:rPr>
              <w:br/>
              <w:t>6-minute block average, as measured by EPA Method 9</w:t>
            </w:r>
            <w:r>
              <w:rPr>
                <w:rFonts w:ascii="Times New Roman" w:eastAsia="Times New Roman" w:hAnsi="Times New Roman" w:cs="Times New Roman"/>
                <w:b/>
                <w:sz w:val="20"/>
                <w:szCs w:val="20"/>
              </w:rPr>
              <w:t xml:space="preserve"> </w:t>
            </w:r>
            <w:proofErr w:type="spellStart"/>
            <w:r w:rsidR="00FE7ACF">
              <w:rPr>
                <w:rFonts w:ascii="Times New Roman" w:eastAsia="Times New Roman" w:hAnsi="Times New Roman" w:cs="Times New Roman"/>
                <w:b/>
                <w:sz w:val="20"/>
                <w:szCs w:val="20"/>
                <w:vertAlign w:val="superscript"/>
              </w:rPr>
              <w:t>i</w:t>
            </w:r>
            <w:proofErr w:type="spellEnd"/>
          </w:p>
        </w:tc>
        <w:tc>
          <w:tcPr>
            <w:tcW w:w="1440" w:type="dxa"/>
            <w:vMerge/>
            <w:vAlign w:val="center"/>
          </w:tcPr>
          <w:p w:rsidR="00146776" w:rsidRDefault="00146776" w:rsidP="00146776">
            <w:pPr>
              <w:suppressAutoHyphens/>
              <w:spacing w:before="20" w:after="20" w:line="240" w:lineRule="auto"/>
              <w:jc w:val="center"/>
              <w:rPr>
                <w:rFonts w:ascii="Times New Roman" w:eastAsia="Times New Roman" w:hAnsi="Times New Roman" w:cs="Times New Roman"/>
                <w:sz w:val="20"/>
                <w:szCs w:val="20"/>
              </w:rPr>
            </w:pPr>
          </w:p>
        </w:tc>
      </w:tr>
      <w:tr w:rsidR="00146776" w:rsidRPr="004C6490" w:rsidTr="00C35673">
        <w:trPr>
          <w:cantSplit/>
          <w:trHeight w:val="177"/>
        </w:trPr>
        <w:tc>
          <w:tcPr>
            <w:tcW w:w="1530" w:type="dxa"/>
            <w:vMerge/>
            <w:vAlign w:val="center"/>
          </w:tcPr>
          <w:p w:rsidR="00146776" w:rsidRPr="004C6490" w:rsidRDefault="00146776" w:rsidP="00146776">
            <w:pPr>
              <w:suppressAutoHyphens/>
              <w:spacing w:before="20" w:after="20" w:line="240" w:lineRule="auto"/>
              <w:jc w:val="center"/>
              <w:rPr>
                <w:rFonts w:ascii="Times New Roman" w:eastAsia="Times New Roman" w:hAnsi="Times New Roman" w:cs="Times New Roman"/>
                <w:sz w:val="20"/>
                <w:szCs w:val="20"/>
              </w:rPr>
            </w:pPr>
          </w:p>
        </w:tc>
        <w:tc>
          <w:tcPr>
            <w:tcW w:w="2700" w:type="dxa"/>
            <w:vMerge/>
            <w:tcBorders>
              <w:bottom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p>
        </w:tc>
        <w:tc>
          <w:tcPr>
            <w:tcW w:w="4500" w:type="dxa"/>
            <w:gridSpan w:val="2"/>
            <w:tcBorders>
              <w:top w:val="dotted" w:sz="4" w:space="0" w:color="000000" w:themeColor="text1"/>
              <w:bottom w:val="single" w:sz="4" w:space="0" w:color="auto"/>
            </w:tcBorders>
            <w:vAlign w:val="center"/>
          </w:tcPr>
          <w:p w:rsidR="00146776" w:rsidRPr="00A522A8" w:rsidRDefault="00146776" w:rsidP="00146776">
            <w:pPr>
              <w:suppressAutoHyphens/>
              <w:spacing w:before="20" w:after="20" w:line="240" w:lineRule="auto"/>
              <w:jc w:val="center"/>
              <w:rPr>
                <w:rFonts w:ascii="Times New Roman" w:eastAsia="Times New Roman" w:hAnsi="Times New Roman" w:cs="Times New Roman"/>
                <w:sz w:val="18"/>
                <w:szCs w:val="18"/>
              </w:rPr>
            </w:pPr>
            <w:r w:rsidRPr="00A522A8">
              <w:rPr>
                <w:rFonts w:ascii="Times New Roman" w:eastAsia="Times New Roman" w:hAnsi="Times New Roman" w:cs="Times New Roman"/>
                <w:sz w:val="18"/>
                <w:szCs w:val="18"/>
              </w:rPr>
              <w:t>Ammonia emissions shall not exceed 5 ppmvd @15% O</w:t>
            </w:r>
            <w:r w:rsidRPr="00A522A8">
              <w:rPr>
                <w:rFonts w:ascii="Times New Roman" w:eastAsia="Times New Roman" w:hAnsi="Times New Roman" w:cs="Times New Roman"/>
                <w:sz w:val="18"/>
                <w:szCs w:val="18"/>
                <w:vertAlign w:val="subscript"/>
              </w:rPr>
              <w:t>2</w:t>
            </w:r>
            <w:r w:rsidRPr="00A522A8">
              <w:rPr>
                <w:rFonts w:ascii="Times New Roman" w:eastAsia="Times New Roman" w:hAnsi="Times New Roman" w:cs="Times New Roman"/>
                <w:sz w:val="18"/>
                <w:szCs w:val="18"/>
              </w:rPr>
              <w:t xml:space="preserve"> as measured by initial</w:t>
            </w:r>
            <w:r>
              <w:rPr>
                <w:rFonts w:ascii="Times New Roman" w:eastAsia="Times New Roman" w:hAnsi="Times New Roman" w:cs="Times New Roman"/>
                <w:sz w:val="18"/>
                <w:szCs w:val="18"/>
              </w:rPr>
              <w:t xml:space="preserve"> and annual stack</w:t>
            </w:r>
            <w:r w:rsidRPr="00A522A8">
              <w:rPr>
                <w:rFonts w:ascii="Times New Roman" w:eastAsia="Times New Roman" w:hAnsi="Times New Roman" w:cs="Times New Roman"/>
                <w:sz w:val="18"/>
                <w:szCs w:val="18"/>
              </w:rPr>
              <w:t xml:space="preserve"> tests</w:t>
            </w:r>
            <w:r>
              <w:rPr>
                <w:rFonts w:ascii="Times New Roman" w:eastAsia="Times New Roman" w:hAnsi="Times New Roman" w:cs="Times New Roman"/>
                <w:b/>
                <w:sz w:val="20"/>
                <w:szCs w:val="20"/>
              </w:rPr>
              <w:t xml:space="preserve"> </w:t>
            </w:r>
            <w:proofErr w:type="spellStart"/>
            <w:r w:rsidR="00FE7ACF">
              <w:rPr>
                <w:rFonts w:ascii="Times New Roman" w:eastAsia="Times New Roman" w:hAnsi="Times New Roman" w:cs="Times New Roman"/>
                <w:b/>
                <w:sz w:val="20"/>
                <w:szCs w:val="20"/>
                <w:vertAlign w:val="superscript"/>
              </w:rPr>
              <w:t>i</w:t>
            </w:r>
            <w:proofErr w:type="spellEnd"/>
          </w:p>
        </w:tc>
        <w:tc>
          <w:tcPr>
            <w:tcW w:w="1440" w:type="dxa"/>
            <w:vMerge/>
            <w:tcBorders>
              <w:bottom w:val="single" w:sz="4" w:space="0" w:color="auto"/>
            </w:tcBorders>
            <w:vAlign w:val="center"/>
          </w:tcPr>
          <w:p w:rsidR="00146776" w:rsidRDefault="00146776" w:rsidP="00146776">
            <w:pPr>
              <w:suppressAutoHyphens/>
              <w:spacing w:before="20" w:after="20" w:line="240" w:lineRule="auto"/>
              <w:jc w:val="center"/>
              <w:rPr>
                <w:rFonts w:ascii="Times New Roman" w:eastAsia="Times New Roman" w:hAnsi="Times New Roman" w:cs="Times New Roman"/>
                <w:sz w:val="20"/>
                <w:szCs w:val="20"/>
              </w:rPr>
            </w:pPr>
          </w:p>
        </w:tc>
      </w:tr>
    </w:tbl>
    <w:p w:rsidR="003A33C5" w:rsidRDefault="003A33C5">
      <w:r>
        <w:br w:type="page"/>
      </w:r>
    </w:p>
    <w:tbl>
      <w:tblPr>
        <w:tblW w:w="100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146776" w:rsidRPr="004C6490" w:rsidTr="00146776">
        <w:tc>
          <w:tcPr>
            <w:tcW w:w="10080" w:type="dxa"/>
            <w:tcBorders>
              <w:bottom w:val="single" w:sz="4" w:space="0" w:color="auto"/>
            </w:tcBorders>
          </w:tcPr>
          <w:p w:rsidR="00146776" w:rsidRPr="00E37DAD" w:rsidRDefault="00146776" w:rsidP="00146776">
            <w:pPr>
              <w:numPr>
                <w:ilvl w:val="0"/>
                <w:numId w:val="22"/>
              </w:numPr>
              <w:tabs>
                <w:tab w:val="clear" w:pos="720"/>
                <w:tab w:val="num" w:pos="342"/>
              </w:tabs>
              <w:suppressAutoHyphens/>
              <w:spacing w:before="20" w:after="20" w:line="240" w:lineRule="auto"/>
              <w:ind w:left="342" w:right="72"/>
              <w:jc w:val="both"/>
              <w:rPr>
                <w:rFonts w:ascii="Times New Roman" w:eastAsia="Times New Roman" w:hAnsi="Times New Roman" w:cs="Times New Roman"/>
                <w:sz w:val="18"/>
                <w:szCs w:val="18"/>
              </w:rPr>
            </w:pPr>
            <w:r w:rsidRPr="00E37DAD">
              <w:rPr>
                <w:rFonts w:ascii="Times New Roman" w:eastAsia="Times New Roman" w:hAnsi="Times New Roman" w:cs="Times New Roman"/>
                <w:sz w:val="18"/>
                <w:szCs w:val="18"/>
              </w:rPr>
              <w:lastRenderedPageBreak/>
              <w:t xml:space="preserve">Simple = simple cycle and emissions measured in the bypass exhaust stack; Combined = combined cycle with </w:t>
            </w:r>
            <w:r w:rsidRPr="00DB431A">
              <w:rPr>
                <w:rFonts w:ascii="Times New Roman" w:eastAsia="Times New Roman" w:hAnsi="Times New Roman" w:cs="Times New Roman"/>
                <w:sz w:val="18"/>
                <w:szCs w:val="18"/>
              </w:rPr>
              <w:t>or without use of duct burner</w:t>
            </w:r>
            <w:r w:rsidRPr="00E37DAD">
              <w:rPr>
                <w:rFonts w:ascii="Times New Roman" w:eastAsia="Times New Roman" w:hAnsi="Times New Roman" w:cs="Times New Roman"/>
                <w:sz w:val="18"/>
                <w:szCs w:val="18"/>
              </w:rPr>
              <w:t xml:space="preserve"> and emissions measured in the HRSG exhaust stack.</w:t>
            </w:r>
          </w:p>
          <w:p w:rsidR="00146776" w:rsidRPr="00E37DAD" w:rsidRDefault="00146776" w:rsidP="00146776">
            <w:pPr>
              <w:numPr>
                <w:ilvl w:val="0"/>
                <w:numId w:val="22"/>
              </w:numPr>
              <w:tabs>
                <w:tab w:val="clear" w:pos="720"/>
                <w:tab w:val="num" w:pos="342"/>
              </w:tabs>
              <w:suppressAutoHyphens/>
              <w:spacing w:before="20" w:after="20" w:line="240" w:lineRule="auto"/>
              <w:ind w:left="342" w:right="72"/>
              <w:jc w:val="both"/>
              <w:rPr>
                <w:rFonts w:ascii="Times New Roman" w:eastAsia="Times New Roman" w:hAnsi="Times New Roman" w:cs="Times New Roman"/>
                <w:sz w:val="18"/>
                <w:szCs w:val="18"/>
              </w:rPr>
            </w:pPr>
            <w:proofErr w:type="gramStart"/>
            <w:r w:rsidRPr="00E37DAD">
              <w:rPr>
                <w:rFonts w:ascii="Times New Roman" w:eastAsia="Times New Roman" w:hAnsi="Times New Roman" w:cs="Times New Roman"/>
                <w:sz w:val="18"/>
                <w:szCs w:val="18"/>
              </w:rPr>
              <w:t>ppmvd</w:t>
            </w:r>
            <w:proofErr w:type="gramEnd"/>
            <w:r w:rsidRPr="00E37DAD">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w:t>
            </w:r>
            <w:r w:rsidR="00B20E5F">
              <w:rPr>
                <w:rFonts w:ascii="Times New Roman" w:eastAsia="Times New Roman" w:hAnsi="Times New Roman" w:cs="Times New Roman"/>
                <w:sz w:val="18"/>
                <w:szCs w:val="18"/>
              </w:rPr>
              <w:t>15</w:t>
            </w:r>
            <w:r>
              <w:rPr>
                <w:rFonts w:ascii="Times New Roman" w:eastAsia="Times New Roman" w:hAnsi="Times New Roman" w:cs="Times New Roman"/>
                <w:sz w:val="18"/>
                <w:szCs w:val="18"/>
              </w:rPr>
              <w:t>% O</w:t>
            </w:r>
            <w:r w:rsidRPr="00150271">
              <w:rPr>
                <w:rFonts w:ascii="Times New Roman" w:eastAsia="Times New Roman" w:hAnsi="Times New Roman" w:cs="Times New Roman"/>
                <w:sz w:val="18"/>
                <w:szCs w:val="18"/>
                <w:vertAlign w:val="subscript"/>
              </w:rPr>
              <w:t>2</w:t>
            </w:r>
            <w:r>
              <w:rPr>
                <w:rFonts w:ascii="Times New Roman" w:eastAsia="Times New Roman" w:hAnsi="Times New Roman" w:cs="Times New Roman"/>
                <w:sz w:val="18"/>
                <w:szCs w:val="18"/>
              </w:rPr>
              <w:t xml:space="preserve"> </w:t>
            </w:r>
            <w:r w:rsidRPr="00E37DAD">
              <w:rPr>
                <w:rFonts w:ascii="Times New Roman" w:eastAsia="Times New Roman" w:hAnsi="Times New Roman" w:cs="Times New Roman"/>
                <w:sz w:val="18"/>
                <w:szCs w:val="18"/>
              </w:rPr>
              <w:t>means parts per million by volume, dry and corrected to 15% oxygen.</w:t>
            </w:r>
          </w:p>
          <w:p w:rsidR="00146776" w:rsidRPr="00E37DAD" w:rsidRDefault="00146776" w:rsidP="00146776">
            <w:pPr>
              <w:numPr>
                <w:ilvl w:val="0"/>
                <w:numId w:val="22"/>
              </w:numPr>
              <w:tabs>
                <w:tab w:val="clear" w:pos="720"/>
                <w:tab w:val="num" w:pos="342"/>
              </w:tabs>
              <w:suppressAutoHyphens/>
              <w:spacing w:after="20" w:line="240" w:lineRule="auto"/>
              <w:ind w:left="342" w:right="72"/>
              <w:jc w:val="both"/>
              <w:rPr>
                <w:rFonts w:ascii="Times New Roman" w:eastAsia="Times New Roman" w:hAnsi="Times New Roman" w:cs="Times New Roman"/>
                <w:sz w:val="18"/>
                <w:szCs w:val="18"/>
              </w:rPr>
            </w:pPr>
            <w:r w:rsidRPr="00E37DAD">
              <w:rPr>
                <w:rFonts w:ascii="Times New Roman" w:eastAsia="Times New Roman" w:hAnsi="Times New Roman" w:cs="Times New Roman"/>
                <w:sz w:val="18"/>
                <w:szCs w:val="18"/>
              </w:rPr>
              <w:t xml:space="preserve">Basis for </w:t>
            </w:r>
            <w:r>
              <w:rPr>
                <w:rFonts w:ascii="Times New Roman" w:eastAsia="Times New Roman" w:hAnsi="Times New Roman" w:cs="Times New Roman"/>
                <w:sz w:val="18"/>
                <w:szCs w:val="18"/>
              </w:rPr>
              <w:t xml:space="preserve">the </w:t>
            </w:r>
            <w:r w:rsidRPr="00E37DAD">
              <w:rPr>
                <w:rFonts w:ascii="Times New Roman" w:eastAsia="Times New Roman" w:hAnsi="Times New Roman" w:cs="Times New Roman"/>
                <w:sz w:val="18"/>
                <w:szCs w:val="18"/>
              </w:rPr>
              <w:t xml:space="preserve">emission </w:t>
            </w:r>
            <w:r>
              <w:rPr>
                <w:rFonts w:ascii="Times New Roman" w:eastAsia="Times New Roman" w:hAnsi="Times New Roman" w:cs="Times New Roman"/>
                <w:sz w:val="18"/>
                <w:szCs w:val="18"/>
              </w:rPr>
              <w:t xml:space="preserve">standard </w:t>
            </w:r>
            <w:r w:rsidRPr="00E37DAD">
              <w:rPr>
                <w:rFonts w:ascii="Times New Roman" w:eastAsia="Times New Roman" w:hAnsi="Times New Roman" w:cs="Times New Roman"/>
                <w:sz w:val="18"/>
                <w:szCs w:val="18"/>
              </w:rPr>
              <w:t>is either NSPS Subpart KKKK or Department BACT determination</w:t>
            </w:r>
            <w:r w:rsidR="00C35673">
              <w:rPr>
                <w:rFonts w:ascii="Times New Roman" w:eastAsia="Times New Roman" w:hAnsi="Times New Roman" w:cs="Times New Roman"/>
                <w:sz w:val="18"/>
                <w:szCs w:val="18"/>
              </w:rPr>
              <w:t>s</w:t>
            </w:r>
            <w:r w:rsidRPr="00E37DAD">
              <w:rPr>
                <w:rFonts w:ascii="Times New Roman" w:eastAsia="Times New Roman" w:hAnsi="Times New Roman" w:cs="Times New Roman"/>
                <w:sz w:val="18"/>
                <w:szCs w:val="18"/>
              </w:rPr>
              <w:t>.</w:t>
            </w:r>
          </w:p>
          <w:p w:rsidR="00146776" w:rsidRPr="00E37DAD" w:rsidRDefault="00146776" w:rsidP="00146776">
            <w:pPr>
              <w:numPr>
                <w:ilvl w:val="0"/>
                <w:numId w:val="22"/>
              </w:numPr>
              <w:tabs>
                <w:tab w:val="clear" w:pos="720"/>
                <w:tab w:val="num" w:pos="342"/>
              </w:tabs>
              <w:suppressAutoHyphens/>
              <w:spacing w:after="20" w:line="240" w:lineRule="auto"/>
              <w:ind w:left="342" w:right="72"/>
              <w:jc w:val="both"/>
              <w:rPr>
                <w:rFonts w:ascii="Times New Roman" w:eastAsia="Times New Roman" w:hAnsi="Times New Roman" w:cs="Times New Roman"/>
                <w:sz w:val="18"/>
                <w:szCs w:val="18"/>
              </w:rPr>
            </w:pPr>
            <w:r w:rsidRPr="00E37DAD">
              <w:rPr>
                <w:rFonts w:ascii="Times New Roman" w:eastAsia="Times New Roman" w:hAnsi="Times New Roman" w:cs="Times New Roman"/>
                <w:sz w:val="18"/>
                <w:szCs w:val="18"/>
              </w:rPr>
              <w:t>The BACT emission standards for NO</w:t>
            </w:r>
            <w:r w:rsidRPr="00E37DAD">
              <w:rPr>
                <w:rFonts w:ascii="Times New Roman" w:eastAsia="Times New Roman" w:hAnsi="Times New Roman" w:cs="Times New Roman"/>
                <w:sz w:val="18"/>
                <w:szCs w:val="18"/>
                <w:vertAlign w:val="subscript"/>
              </w:rPr>
              <w:t>X</w:t>
            </w:r>
            <w:r w:rsidRPr="00E37DAD">
              <w:rPr>
                <w:rFonts w:ascii="Times New Roman" w:eastAsia="Times New Roman" w:hAnsi="Times New Roman" w:cs="Times New Roman"/>
                <w:sz w:val="18"/>
                <w:szCs w:val="18"/>
              </w:rPr>
              <w:t xml:space="preserve"> while operating in combined cycle are more stringent than the corresponding Subpart KKKK emissions standards of 15 and 42 ppmvd @15% O</w:t>
            </w:r>
            <w:r w:rsidRPr="00E37DAD">
              <w:rPr>
                <w:rFonts w:ascii="Times New Roman" w:eastAsia="Times New Roman" w:hAnsi="Times New Roman" w:cs="Times New Roman"/>
                <w:sz w:val="18"/>
                <w:szCs w:val="18"/>
                <w:vertAlign w:val="subscript"/>
              </w:rPr>
              <w:t>2</w:t>
            </w:r>
            <w:r w:rsidRPr="00E37DAD">
              <w:rPr>
                <w:rFonts w:ascii="Times New Roman" w:eastAsia="Times New Roman" w:hAnsi="Times New Roman" w:cs="Times New Roman"/>
                <w:sz w:val="18"/>
                <w:szCs w:val="18"/>
              </w:rPr>
              <w:t xml:space="preserve"> on a 30-day rolling average for natural gas and fuel oil, respectively.</w:t>
            </w:r>
          </w:p>
          <w:p w:rsidR="00146776" w:rsidRDefault="00146776" w:rsidP="00146776">
            <w:pPr>
              <w:numPr>
                <w:ilvl w:val="0"/>
                <w:numId w:val="22"/>
              </w:numPr>
              <w:tabs>
                <w:tab w:val="clear" w:pos="720"/>
                <w:tab w:val="num" w:pos="342"/>
              </w:tabs>
              <w:suppressAutoHyphens/>
              <w:spacing w:after="20" w:line="240" w:lineRule="auto"/>
              <w:ind w:left="342" w:right="72"/>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Subpart KKKK NO</w:t>
            </w:r>
            <w:r w:rsidRPr="00BD5F1C">
              <w:rPr>
                <w:rFonts w:ascii="Times New Roman" w:eastAsia="Times New Roman" w:hAnsi="Times New Roman" w:cs="Times New Roman"/>
                <w:sz w:val="18"/>
                <w:szCs w:val="18"/>
                <w:vertAlign w:val="subscript"/>
              </w:rPr>
              <w:t>X</w:t>
            </w:r>
            <w:r>
              <w:rPr>
                <w:rFonts w:ascii="Times New Roman" w:eastAsia="Times New Roman" w:hAnsi="Times New Roman" w:cs="Times New Roman"/>
                <w:sz w:val="18"/>
                <w:szCs w:val="18"/>
              </w:rPr>
              <w:t xml:space="preserve"> limit applicable to </w:t>
            </w:r>
            <w:r w:rsidRPr="00BD5F1C">
              <w:rPr>
                <w:rFonts w:ascii="Times New Roman" w:eastAsia="Times New Roman" w:hAnsi="Times New Roman" w:cs="Times New Roman"/>
                <w:sz w:val="18"/>
                <w:szCs w:val="18"/>
              </w:rPr>
              <w:t>turbines operating at less than 75</w:t>
            </w:r>
            <w:r>
              <w:rPr>
                <w:rFonts w:ascii="Times New Roman" w:eastAsia="Times New Roman" w:hAnsi="Times New Roman" w:cs="Times New Roman"/>
                <w:sz w:val="18"/>
                <w:szCs w:val="18"/>
              </w:rPr>
              <w:t>%</w:t>
            </w:r>
            <w:r w:rsidRPr="00BD5F1C">
              <w:rPr>
                <w:rFonts w:ascii="Times New Roman" w:eastAsia="Times New Roman" w:hAnsi="Times New Roman" w:cs="Times New Roman"/>
                <w:sz w:val="18"/>
                <w:szCs w:val="18"/>
              </w:rPr>
              <w:t xml:space="preserve"> of peak</w:t>
            </w:r>
            <w:r>
              <w:rPr>
                <w:rFonts w:ascii="Times New Roman" w:eastAsia="Times New Roman" w:hAnsi="Times New Roman" w:cs="Times New Roman"/>
                <w:sz w:val="18"/>
                <w:szCs w:val="18"/>
              </w:rPr>
              <w:t>.</w:t>
            </w:r>
          </w:p>
          <w:p w:rsidR="00FE7ACF" w:rsidRDefault="00707664" w:rsidP="00146776">
            <w:pPr>
              <w:numPr>
                <w:ilvl w:val="0"/>
                <w:numId w:val="22"/>
              </w:numPr>
              <w:tabs>
                <w:tab w:val="clear" w:pos="720"/>
                <w:tab w:val="num" w:pos="342"/>
              </w:tabs>
              <w:suppressAutoHyphens/>
              <w:spacing w:after="20" w:line="240" w:lineRule="auto"/>
              <w:ind w:left="342" w:right="72"/>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An i</w:t>
            </w:r>
            <w:r w:rsidR="00FE7ACF">
              <w:rPr>
                <w:rFonts w:ascii="Times New Roman" w:eastAsia="Times New Roman" w:hAnsi="Times New Roman" w:cs="Times New Roman"/>
                <w:sz w:val="18"/>
                <w:szCs w:val="18"/>
              </w:rPr>
              <w:t xml:space="preserve">nitial and </w:t>
            </w:r>
            <w:r>
              <w:rPr>
                <w:rFonts w:ascii="Times New Roman" w:eastAsia="Times New Roman" w:hAnsi="Times New Roman" w:cs="Times New Roman"/>
                <w:sz w:val="18"/>
                <w:szCs w:val="18"/>
              </w:rPr>
              <w:t xml:space="preserve">an </w:t>
            </w:r>
            <w:r w:rsidR="00FE7ACF">
              <w:rPr>
                <w:rFonts w:ascii="Times New Roman" w:eastAsia="Times New Roman" w:hAnsi="Times New Roman" w:cs="Times New Roman"/>
                <w:sz w:val="18"/>
                <w:szCs w:val="18"/>
              </w:rPr>
              <w:t xml:space="preserve">annual CO stack test shall be conducted on each CTG while firing natural gas and operating in combined cycle mode.  </w:t>
            </w:r>
            <w:r>
              <w:rPr>
                <w:rFonts w:ascii="Times New Roman" w:eastAsia="Times New Roman" w:hAnsi="Times New Roman" w:cs="Times New Roman"/>
                <w:sz w:val="18"/>
                <w:szCs w:val="18"/>
              </w:rPr>
              <w:t>An i</w:t>
            </w:r>
            <w:r w:rsidR="00FE7ACF">
              <w:rPr>
                <w:rFonts w:ascii="Times New Roman" w:eastAsia="Times New Roman" w:hAnsi="Times New Roman" w:cs="Times New Roman"/>
                <w:sz w:val="18"/>
                <w:szCs w:val="18"/>
              </w:rPr>
              <w:t>nitial CO stack test shall be conducted on each CTG while firing fuel oil and operating in comb</w:t>
            </w:r>
            <w:r>
              <w:rPr>
                <w:rFonts w:ascii="Times New Roman" w:eastAsia="Times New Roman" w:hAnsi="Times New Roman" w:cs="Times New Roman"/>
                <w:sz w:val="18"/>
                <w:szCs w:val="18"/>
              </w:rPr>
              <w:t xml:space="preserve">ined cycle mode.  </w:t>
            </w:r>
          </w:p>
          <w:p w:rsidR="00146776" w:rsidRPr="00707664" w:rsidRDefault="00707664" w:rsidP="00707664">
            <w:pPr>
              <w:numPr>
                <w:ilvl w:val="0"/>
                <w:numId w:val="22"/>
              </w:numPr>
              <w:tabs>
                <w:tab w:val="clear" w:pos="720"/>
                <w:tab w:val="num" w:pos="342"/>
              </w:tabs>
              <w:suppressAutoHyphens/>
              <w:spacing w:after="20" w:line="240" w:lineRule="auto"/>
              <w:ind w:left="342" w:right="72"/>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An initial VOC stack test shall be conducted on each CTG while firing natural gas and operating in combined cycle mode.  </w:t>
            </w:r>
            <w:r w:rsidR="00E341D0">
              <w:rPr>
                <w:rFonts w:ascii="Times New Roman" w:eastAsia="Times New Roman" w:hAnsi="Times New Roman" w:cs="Times New Roman"/>
                <w:sz w:val="18"/>
                <w:szCs w:val="18"/>
              </w:rPr>
              <w:t xml:space="preserve">Separate tests </w:t>
            </w:r>
            <w:r w:rsidR="00E341D0" w:rsidRPr="00E341D0">
              <w:rPr>
                <w:rFonts w:ascii="Times New Roman" w:eastAsia="Times New Roman" w:hAnsi="Times New Roman" w:cs="Times New Roman"/>
                <w:sz w:val="18"/>
                <w:szCs w:val="18"/>
              </w:rPr>
              <w:t>with duct burners</w:t>
            </w:r>
            <w:r w:rsidR="00E341D0">
              <w:rPr>
                <w:rFonts w:ascii="Times New Roman" w:eastAsia="Times New Roman" w:hAnsi="Times New Roman" w:cs="Times New Roman"/>
                <w:sz w:val="18"/>
                <w:szCs w:val="18"/>
              </w:rPr>
              <w:t xml:space="preserve"> are not required.  Separate tests while operating in simple cycle are not required.  </w:t>
            </w:r>
          </w:p>
          <w:p w:rsidR="00146776" w:rsidRPr="00E54993" w:rsidRDefault="00146776" w:rsidP="00146776">
            <w:pPr>
              <w:numPr>
                <w:ilvl w:val="0"/>
                <w:numId w:val="22"/>
              </w:numPr>
              <w:tabs>
                <w:tab w:val="clear" w:pos="720"/>
                <w:tab w:val="num" w:pos="342"/>
              </w:tabs>
              <w:suppressAutoHyphens/>
              <w:spacing w:after="20" w:line="240" w:lineRule="auto"/>
              <w:ind w:left="342" w:right="72"/>
              <w:jc w:val="both"/>
              <w:rPr>
                <w:rFonts w:ascii="Times New Roman" w:eastAsia="Times New Roman" w:hAnsi="Times New Roman" w:cs="Times New Roman"/>
                <w:sz w:val="18"/>
                <w:szCs w:val="18"/>
              </w:rPr>
            </w:pPr>
            <w:r w:rsidRPr="00E54993">
              <w:rPr>
                <w:rFonts w:ascii="Times New Roman" w:eastAsia="Times New Roman" w:hAnsi="Times New Roman" w:cs="Times New Roman"/>
                <w:sz w:val="18"/>
                <w:szCs w:val="18"/>
              </w:rPr>
              <w:t>The applicant requested the stated sulfur fuel limits.  These BACT values are more stringent and insure compliance with the corresponding Subpart KKKK SO</w:t>
            </w:r>
            <w:r w:rsidRPr="00E54993">
              <w:rPr>
                <w:rFonts w:ascii="Times New Roman" w:eastAsia="Times New Roman" w:hAnsi="Times New Roman" w:cs="Times New Roman"/>
                <w:sz w:val="18"/>
                <w:szCs w:val="18"/>
                <w:vertAlign w:val="subscript"/>
              </w:rPr>
              <w:t>2</w:t>
            </w:r>
            <w:r w:rsidRPr="00E54993">
              <w:rPr>
                <w:rFonts w:ascii="Times New Roman" w:eastAsia="Times New Roman" w:hAnsi="Times New Roman" w:cs="Times New Roman"/>
                <w:sz w:val="18"/>
                <w:szCs w:val="18"/>
              </w:rPr>
              <w:t xml:space="preserve"> emission standard.</w:t>
            </w:r>
          </w:p>
          <w:p w:rsidR="00146776" w:rsidRPr="00060866" w:rsidRDefault="00146776" w:rsidP="00146776">
            <w:pPr>
              <w:numPr>
                <w:ilvl w:val="0"/>
                <w:numId w:val="22"/>
              </w:numPr>
              <w:tabs>
                <w:tab w:val="clear" w:pos="720"/>
                <w:tab w:val="num" w:pos="342"/>
              </w:tabs>
              <w:suppressAutoHyphens/>
              <w:spacing w:after="20" w:line="240" w:lineRule="auto"/>
              <w:ind w:left="342" w:right="72"/>
              <w:jc w:val="both"/>
              <w:rPr>
                <w:rFonts w:ascii="Times New Roman" w:eastAsia="Times New Roman" w:hAnsi="Times New Roman" w:cs="Times New Roman"/>
                <w:sz w:val="18"/>
                <w:szCs w:val="18"/>
              </w:rPr>
            </w:pPr>
            <w:r w:rsidRPr="00E37DAD">
              <w:rPr>
                <w:rFonts w:ascii="Times New Roman" w:eastAsia="Times New Roman" w:hAnsi="Times New Roman" w:cs="Times New Roman"/>
                <w:sz w:val="18"/>
                <w:szCs w:val="18"/>
              </w:rPr>
              <w:t>The listed work practices and limits on surrogates and precursors limit potential PM/PM</w:t>
            </w:r>
            <w:r w:rsidRPr="00E37DAD">
              <w:rPr>
                <w:rFonts w:ascii="Times New Roman" w:eastAsia="Times New Roman" w:hAnsi="Times New Roman" w:cs="Times New Roman"/>
                <w:sz w:val="18"/>
                <w:szCs w:val="18"/>
                <w:vertAlign w:val="subscript"/>
              </w:rPr>
              <w:t>10</w:t>
            </w:r>
            <w:r w:rsidRPr="00E37DAD">
              <w:rPr>
                <w:rFonts w:ascii="Times New Roman" w:eastAsia="Times New Roman" w:hAnsi="Times New Roman" w:cs="Times New Roman"/>
                <w:sz w:val="18"/>
                <w:szCs w:val="18"/>
              </w:rPr>
              <w:t>/PM</w:t>
            </w:r>
            <w:r w:rsidRPr="00E37DAD">
              <w:rPr>
                <w:rFonts w:ascii="Times New Roman" w:eastAsia="Times New Roman" w:hAnsi="Times New Roman" w:cs="Times New Roman"/>
                <w:sz w:val="18"/>
                <w:szCs w:val="18"/>
                <w:vertAlign w:val="subscript"/>
              </w:rPr>
              <w:t>2.5</w:t>
            </w:r>
            <w:r w:rsidRPr="00E37DAD">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(filterable and condensable).</w:t>
            </w:r>
          </w:p>
        </w:tc>
      </w:tr>
    </w:tbl>
    <w:p w:rsidR="00146776" w:rsidRDefault="00146776" w:rsidP="00146776">
      <w:pPr>
        <w:suppressAutoHyphens/>
        <w:spacing w:before="60" w:after="120"/>
        <w:ind w:left="360"/>
        <w:rPr>
          <w:rFonts w:ascii="Times New Roman" w:hAnsi="Times New Roman" w:cs="Times New Roman"/>
        </w:rPr>
      </w:pPr>
      <w:r w:rsidRPr="006F5F88">
        <w:rPr>
          <w:rFonts w:ascii="Times New Roman" w:hAnsi="Times New Roman" w:cs="Times New Roman"/>
        </w:rPr>
        <w:t xml:space="preserve">[Application No. </w:t>
      </w:r>
      <w:r>
        <w:rPr>
          <w:rFonts w:ascii="Times New Roman" w:hAnsi="Times New Roman" w:cs="Times New Roman"/>
        </w:rPr>
        <w:t>1050233</w:t>
      </w:r>
      <w:r w:rsidRPr="006F5F88">
        <w:rPr>
          <w:rFonts w:ascii="Times New Roman" w:hAnsi="Times New Roman" w:cs="Times New Roman"/>
        </w:rPr>
        <w:t>-0</w:t>
      </w:r>
      <w:r>
        <w:rPr>
          <w:rFonts w:ascii="Times New Roman" w:hAnsi="Times New Roman" w:cs="Times New Roman"/>
        </w:rPr>
        <w:t>34</w:t>
      </w:r>
      <w:r w:rsidRPr="006F5F88">
        <w:rPr>
          <w:rFonts w:ascii="Times New Roman" w:hAnsi="Times New Roman" w:cs="Times New Roman"/>
        </w:rPr>
        <w:t xml:space="preserve">-AC; </w:t>
      </w:r>
      <w:r w:rsidRPr="00C73B57">
        <w:rPr>
          <w:rFonts w:ascii="Times New Roman" w:hAnsi="Times New Roman" w:cs="Times New Roman"/>
        </w:rPr>
        <w:t>Rule 62-212.400(</w:t>
      </w:r>
      <w:r>
        <w:rPr>
          <w:rFonts w:ascii="Times New Roman" w:hAnsi="Times New Roman" w:cs="Times New Roman"/>
        </w:rPr>
        <w:t>BACT</w:t>
      </w:r>
      <w:r w:rsidRPr="00C73B57">
        <w:rPr>
          <w:rFonts w:ascii="Times New Roman" w:hAnsi="Times New Roman" w:cs="Times New Roman"/>
        </w:rPr>
        <w:t>), F.A.C.</w:t>
      </w:r>
      <w:r>
        <w:rPr>
          <w:rFonts w:ascii="Times New Roman" w:hAnsi="Times New Roman" w:cs="Times New Roman"/>
        </w:rPr>
        <w:t xml:space="preserve">; </w:t>
      </w:r>
      <w:r w:rsidRPr="006F5F88">
        <w:rPr>
          <w:rFonts w:ascii="Times New Roman" w:hAnsi="Times New Roman" w:cs="Times New Roman"/>
        </w:rPr>
        <w:t>40 CFR 60 Subpart KKKK]</w:t>
      </w:r>
    </w:p>
    <w:p w:rsidR="006F5F88" w:rsidRPr="006F5F88" w:rsidRDefault="006F5F88" w:rsidP="00A73236">
      <w:pPr>
        <w:widowControl w:val="0"/>
        <w:tabs>
          <w:tab w:val="left" w:pos="6180"/>
        </w:tabs>
        <w:spacing w:after="120"/>
        <w:rPr>
          <w:rFonts w:ascii="Times New Roman" w:hAnsi="Times New Roman" w:cs="Times New Roman"/>
          <w:b/>
          <w:caps/>
        </w:rPr>
      </w:pPr>
      <w:r w:rsidRPr="006F5F88">
        <w:rPr>
          <w:rFonts w:ascii="Times New Roman" w:hAnsi="Times New Roman" w:cs="Times New Roman"/>
          <w:b/>
          <w:caps/>
        </w:rPr>
        <w:t>Excess Emissions</w:t>
      </w:r>
    </w:p>
    <w:p w:rsidR="006F5F88" w:rsidRPr="006F5F88" w:rsidRDefault="006F5F88" w:rsidP="008C5C0C">
      <w:pPr>
        <w:spacing w:after="120" w:line="240" w:lineRule="auto"/>
        <w:ind w:left="90" w:hanging="90"/>
        <w:rPr>
          <w:rFonts w:ascii="Times New Roman" w:hAnsi="Times New Roman" w:cs="Times New Roman"/>
          <w:i/>
          <w:iCs/>
        </w:rPr>
      </w:pPr>
      <w:r w:rsidRPr="006F5F88">
        <w:rPr>
          <w:rFonts w:ascii="Times New Roman" w:hAnsi="Times New Roman" w:cs="Times New Roman"/>
          <w:i/>
          <w:iCs/>
        </w:rPr>
        <w:t xml:space="preserve">{Permitting Note:  The following conditions apply only to the SIP-based emissions standards specified in </w:t>
      </w:r>
      <w:r w:rsidR="006866FB" w:rsidRPr="008C5C0C">
        <w:rPr>
          <w:rFonts w:ascii="Times New Roman" w:hAnsi="Times New Roman" w:cs="Times New Roman"/>
          <w:i/>
          <w:iCs/>
        </w:rPr>
        <w:t xml:space="preserve">Specific </w:t>
      </w:r>
      <w:r w:rsidRPr="008C5C0C">
        <w:rPr>
          <w:rFonts w:ascii="Times New Roman" w:hAnsi="Times New Roman" w:cs="Times New Roman"/>
          <w:i/>
          <w:iCs/>
        </w:rPr>
        <w:t xml:space="preserve">Condition No. </w:t>
      </w:r>
      <w:r w:rsidR="006866FB" w:rsidRPr="008C5C0C">
        <w:rPr>
          <w:rFonts w:ascii="Times New Roman" w:hAnsi="Times New Roman" w:cs="Times New Roman"/>
          <w:i/>
          <w:iCs/>
        </w:rPr>
        <w:t>9</w:t>
      </w:r>
      <w:r w:rsidRPr="006F5F88">
        <w:rPr>
          <w:rFonts w:ascii="Times New Roman" w:hAnsi="Times New Roman" w:cs="Times New Roman"/>
          <w:i/>
          <w:iCs/>
        </w:rPr>
        <w:t xml:space="preserve"> of this </w:t>
      </w:r>
      <w:r w:rsidR="006866FB">
        <w:rPr>
          <w:rFonts w:ascii="Times New Roman" w:hAnsi="Times New Roman" w:cs="Times New Roman"/>
          <w:i/>
          <w:iCs/>
        </w:rPr>
        <w:t>sub</w:t>
      </w:r>
      <w:r w:rsidRPr="006F5F88">
        <w:rPr>
          <w:rFonts w:ascii="Times New Roman" w:hAnsi="Times New Roman" w:cs="Times New Roman"/>
          <w:i/>
          <w:iCs/>
        </w:rPr>
        <w:t>section.  Rule 62-210</w:t>
      </w:r>
      <w:smartTag w:uri="urn:schemas-microsoft-com:office:smarttags" w:element="PersonName">
        <w:r w:rsidRPr="006F5F88">
          <w:rPr>
            <w:rFonts w:ascii="Times New Roman" w:hAnsi="Times New Roman" w:cs="Times New Roman"/>
            <w:i/>
            <w:iCs/>
          </w:rPr>
          <w:t>.</w:t>
        </w:r>
      </w:smartTag>
      <w:r w:rsidRPr="006F5F88">
        <w:rPr>
          <w:rFonts w:ascii="Times New Roman" w:hAnsi="Times New Roman" w:cs="Times New Roman"/>
          <w:i/>
          <w:iCs/>
        </w:rPr>
        <w:t>700, F</w:t>
      </w:r>
      <w:smartTag w:uri="urn:schemas-microsoft-com:office:smarttags" w:element="PersonName">
        <w:r w:rsidRPr="006F5F88">
          <w:rPr>
            <w:rFonts w:ascii="Times New Roman" w:hAnsi="Times New Roman" w:cs="Times New Roman"/>
            <w:i/>
            <w:iCs/>
          </w:rPr>
          <w:t>.</w:t>
        </w:r>
      </w:smartTag>
      <w:r w:rsidRPr="006F5F88">
        <w:rPr>
          <w:rFonts w:ascii="Times New Roman" w:hAnsi="Times New Roman" w:cs="Times New Roman"/>
          <w:i/>
          <w:iCs/>
        </w:rPr>
        <w:t>A</w:t>
      </w:r>
      <w:smartTag w:uri="urn:schemas-microsoft-com:office:smarttags" w:element="PersonName">
        <w:r w:rsidRPr="006F5F88">
          <w:rPr>
            <w:rFonts w:ascii="Times New Roman" w:hAnsi="Times New Roman" w:cs="Times New Roman"/>
            <w:i/>
            <w:iCs/>
          </w:rPr>
          <w:t>.</w:t>
        </w:r>
      </w:smartTag>
      <w:r w:rsidRPr="006F5F88">
        <w:rPr>
          <w:rFonts w:ascii="Times New Roman" w:hAnsi="Times New Roman" w:cs="Times New Roman"/>
          <w:i/>
          <w:iCs/>
        </w:rPr>
        <w:t>C</w:t>
      </w:r>
      <w:smartTag w:uri="urn:schemas-microsoft-com:office:smarttags" w:element="PersonName">
        <w:r w:rsidRPr="006F5F88">
          <w:rPr>
            <w:rFonts w:ascii="Times New Roman" w:hAnsi="Times New Roman" w:cs="Times New Roman"/>
            <w:i/>
            <w:iCs/>
          </w:rPr>
          <w:t>.</w:t>
        </w:r>
      </w:smartTag>
      <w:r w:rsidRPr="006F5F88">
        <w:rPr>
          <w:rFonts w:ascii="Times New Roman" w:hAnsi="Times New Roman" w:cs="Times New Roman"/>
          <w:i/>
          <w:iCs/>
        </w:rPr>
        <w:t xml:space="preserve"> (Excess Emissions) cannot vary or supersede any federal provision of the NSPS, or Acid Rain programs</w:t>
      </w:r>
      <w:smartTag w:uri="urn:schemas-microsoft-com:office:smarttags" w:element="PersonName">
        <w:r w:rsidRPr="006F5F88">
          <w:rPr>
            <w:rFonts w:ascii="Times New Roman" w:hAnsi="Times New Roman" w:cs="Times New Roman"/>
            <w:i/>
            <w:iCs/>
          </w:rPr>
          <w:t>.</w:t>
        </w:r>
      </w:smartTag>
      <w:r w:rsidRPr="006F5F88">
        <w:rPr>
          <w:rFonts w:ascii="Times New Roman" w:hAnsi="Times New Roman" w:cs="Times New Roman"/>
          <w:i/>
          <w:iCs/>
        </w:rPr>
        <w:t>}</w:t>
      </w:r>
    </w:p>
    <w:p w:rsidR="008C5C0C" w:rsidRPr="008C5C0C" w:rsidRDefault="008C5C0C" w:rsidP="008C5C0C">
      <w:pPr>
        <w:numPr>
          <w:ilvl w:val="0"/>
          <w:numId w:val="6"/>
        </w:numPr>
        <w:spacing w:after="120" w:line="240" w:lineRule="auto"/>
        <w:rPr>
          <w:rFonts w:ascii="Times New Roman" w:hAnsi="Times New Roman" w:cs="Times New Roman"/>
        </w:rPr>
      </w:pPr>
      <w:r w:rsidRPr="008C5C0C">
        <w:rPr>
          <w:rFonts w:ascii="Times New Roman" w:hAnsi="Times New Roman" w:cs="Times New Roman"/>
          <w:u w:val="single"/>
        </w:rPr>
        <w:t>Operating Procedures</w:t>
      </w:r>
      <w:r w:rsidRPr="008C5C0C">
        <w:rPr>
          <w:rFonts w:ascii="Times New Roman" w:hAnsi="Times New Roman" w:cs="Times New Roman"/>
        </w:rPr>
        <w:t>:  BACT determinations established by this permit rely on “good operating practices” to reduce emissions.  Therefore, all operators and supervisors shall be properly trained to operate and ensure maintenance of the CTG</w:t>
      </w:r>
      <w:r w:rsidR="006E1E15">
        <w:rPr>
          <w:rFonts w:ascii="Times New Roman" w:hAnsi="Times New Roman" w:cs="Times New Roman"/>
        </w:rPr>
        <w:t>s</w:t>
      </w:r>
      <w:r w:rsidRPr="008C5C0C">
        <w:rPr>
          <w:rFonts w:ascii="Times New Roman" w:hAnsi="Times New Roman" w:cs="Times New Roman"/>
        </w:rPr>
        <w:t xml:space="preserve">, </w:t>
      </w:r>
      <w:r>
        <w:rPr>
          <w:rFonts w:ascii="Times New Roman" w:hAnsi="Times New Roman" w:cs="Times New Roman"/>
        </w:rPr>
        <w:t xml:space="preserve">duct burners, </w:t>
      </w:r>
      <w:r w:rsidRPr="008C5C0C">
        <w:rPr>
          <w:rFonts w:ascii="Times New Roman" w:hAnsi="Times New Roman" w:cs="Times New Roman"/>
        </w:rPr>
        <w:t>HRSG</w:t>
      </w:r>
      <w:r w:rsidR="006E1E15">
        <w:rPr>
          <w:rFonts w:ascii="Times New Roman" w:hAnsi="Times New Roman" w:cs="Times New Roman"/>
        </w:rPr>
        <w:t>s</w:t>
      </w:r>
      <w:r w:rsidR="00993D0D">
        <w:rPr>
          <w:rFonts w:ascii="Times New Roman" w:hAnsi="Times New Roman" w:cs="Times New Roman"/>
        </w:rPr>
        <w:t>,</w:t>
      </w:r>
      <w:r w:rsidRPr="008C5C0C">
        <w:rPr>
          <w:rFonts w:ascii="Times New Roman" w:hAnsi="Times New Roman" w:cs="Times New Roman"/>
        </w:rPr>
        <w:t xml:space="preserve"> and pollution control systems in accordance with the guidelines and procedures established by each manufacturer.  The training shall include good operating practices as well as methods </w:t>
      </w:r>
      <w:r>
        <w:rPr>
          <w:rFonts w:ascii="Times New Roman" w:hAnsi="Times New Roman" w:cs="Times New Roman"/>
        </w:rPr>
        <w:t xml:space="preserve">described below </w:t>
      </w:r>
      <w:r w:rsidRPr="008C5C0C">
        <w:rPr>
          <w:rFonts w:ascii="Times New Roman" w:hAnsi="Times New Roman" w:cs="Times New Roman"/>
        </w:rPr>
        <w:t xml:space="preserve">for minimizing excess emissions.  </w:t>
      </w:r>
      <w:r>
        <w:rPr>
          <w:rFonts w:ascii="Times New Roman" w:hAnsi="Times New Roman" w:cs="Times New Roman"/>
        </w:rPr>
        <w:br/>
      </w:r>
      <w:r w:rsidRPr="008C5C0C">
        <w:rPr>
          <w:rFonts w:ascii="Times New Roman" w:hAnsi="Times New Roman" w:cs="Times New Roman"/>
        </w:rPr>
        <w:t>[Rules 62-4.070(3)</w:t>
      </w:r>
      <w:r>
        <w:rPr>
          <w:rFonts w:ascii="Times New Roman" w:hAnsi="Times New Roman" w:cs="Times New Roman"/>
        </w:rPr>
        <w:t xml:space="preserve">, </w:t>
      </w:r>
      <w:r w:rsidRPr="006F5F88">
        <w:rPr>
          <w:rFonts w:ascii="Times New Roman" w:hAnsi="Times New Roman" w:cs="Times New Roman"/>
        </w:rPr>
        <w:t>62-210.700</w:t>
      </w:r>
      <w:r>
        <w:rPr>
          <w:rFonts w:ascii="Times New Roman" w:hAnsi="Times New Roman" w:cs="Times New Roman"/>
        </w:rPr>
        <w:t xml:space="preserve"> </w:t>
      </w:r>
      <w:r w:rsidRPr="008C5C0C">
        <w:rPr>
          <w:rFonts w:ascii="Times New Roman" w:hAnsi="Times New Roman" w:cs="Times New Roman"/>
        </w:rPr>
        <w:t>and 62-212.400(BACT), F.A.C.]</w:t>
      </w:r>
    </w:p>
    <w:p w:rsidR="007473C9" w:rsidRPr="006F5F88" w:rsidRDefault="007473C9" w:rsidP="0029365E">
      <w:pPr>
        <w:numPr>
          <w:ilvl w:val="0"/>
          <w:numId w:val="6"/>
        </w:numPr>
        <w:tabs>
          <w:tab w:val="clear" w:pos="360"/>
        </w:tabs>
        <w:suppressAutoHyphens/>
        <w:spacing w:after="60" w:line="240" w:lineRule="auto"/>
        <w:rPr>
          <w:rFonts w:ascii="Times New Roman" w:hAnsi="Times New Roman" w:cs="Times New Roman"/>
          <w:u w:val="single"/>
        </w:rPr>
      </w:pPr>
      <w:r w:rsidRPr="006F5F88">
        <w:rPr>
          <w:rFonts w:ascii="Times New Roman" w:hAnsi="Times New Roman" w:cs="Times New Roman"/>
          <w:u w:val="single"/>
        </w:rPr>
        <w:t>Definitions:</w:t>
      </w:r>
    </w:p>
    <w:p w:rsidR="007473C9" w:rsidRPr="006F5F88" w:rsidRDefault="007473C9" w:rsidP="00520E78">
      <w:pPr>
        <w:numPr>
          <w:ilvl w:val="2"/>
          <w:numId w:val="12"/>
        </w:numPr>
        <w:tabs>
          <w:tab w:val="clear" w:pos="2700"/>
        </w:tabs>
        <w:spacing w:after="60" w:line="240" w:lineRule="auto"/>
        <w:ind w:left="720"/>
        <w:rPr>
          <w:rFonts w:ascii="Times New Roman" w:hAnsi="Times New Roman" w:cs="Times New Roman"/>
        </w:rPr>
      </w:pPr>
      <w:r w:rsidRPr="006F5F88">
        <w:rPr>
          <w:rFonts w:ascii="Times New Roman" w:hAnsi="Times New Roman" w:cs="Times New Roman"/>
          <w:i/>
          <w:iCs/>
        </w:rPr>
        <w:t>Startup</w:t>
      </w:r>
      <w:r w:rsidRPr="006F5F88">
        <w:rPr>
          <w:rFonts w:ascii="Times New Roman" w:hAnsi="Times New Roman" w:cs="Times New Roman"/>
        </w:rPr>
        <w:t xml:space="preserve"> is defined as the commencement of operation of any emissions unit which has shut down or ceased operation for a period of time sufficient to cause temperature, pressure, chemical or pollution control device imbalances, whic</w:t>
      </w:r>
      <w:r w:rsidR="00C64FB0">
        <w:rPr>
          <w:rFonts w:ascii="Times New Roman" w:hAnsi="Times New Roman" w:cs="Times New Roman"/>
        </w:rPr>
        <w:t xml:space="preserve">h result in excess emissions.  </w:t>
      </w:r>
    </w:p>
    <w:p w:rsidR="007473C9" w:rsidRPr="006F5F88" w:rsidRDefault="007473C9" w:rsidP="00520E78">
      <w:pPr>
        <w:numPr>
          <w:ilvl w:val="2"/>
          <w:numId w:val="12"/>
        </w:numPr>
        <w:tabs>
          <w:tab w:val="clear" w:pos="2700"/>
        </w:tabs>
        <w:spacing w:after="60" w:line="240" w:lineRule="auto"/>
        <w:ind w:left="720"/>
        <w:rPr>
          <w:rFonts w:ascii="Times New Roman" w:hAnsi="Times New Roman" w:cs="Times New Roman"/>
        </w:rPr>
      </w:pPr>
      <w:r w:rsidRPr="006F5F88">
        <w:rPr>
          <w:rFonts w:ascii="Times New Roman" w:hAnsi="Times New Roman" w:cs="Times New Roman"/>
          <w:i/>
          <w:iCs/>
        </w:rPr>
        <w:t>Shutdown</w:t>
      </w:r>
      <w:r w:rsidRPr="006F5F88">
        <w:rPr>
          <w:rFonts w:ascii="Times New Roman" w:hAnsi="Times New Roman" w:cs="Times New Roman"/>
        </w:rPr>
        <w:t xml:space="preserve"> is the cessation of the operation of an </w:t>
      </w:r>
      <w:r w:rsidR="00C64FB0">
        <w:rPr>
          <w:rFonts w:ascii="Times New Roman" w:hAnsi="Times New Roman" w:cs="Times New Roman"/>
        </w:rPr>
        <w:t>emissions unit for any purpose.</w:t>
      </w:r>
    </w:p>
    <w:p w:rsidR="007473C9" w:rsidRDefault="007473C9" w:rsidP="00520E78">
      <w:pPr>
        <w:numPr>
          <w:ilvl w:val="2"/>
          <w:numId w:val="12"/>
        </w:numPr>
        <w:tabs>
          <w:tab w:val="clear" w:pos="2700"/>
        </w:tabs>
        <w:spacing w:after="60" w:line="240" w:lineRule="auto"/>
        <w:ind w:left="720"/>
        <w:rPr>
          <w:rFonts w:ascii="Times New Roman" w:hAnsi="Times New Roman" w:cs="Times New Roman"/>
        </w:rPr>
      </w:pPr>
      <w:r w:rsidRPr="006F5F88">
        <w:rPr>
          <w:rFonts w:ascii="Times New Roman" w:hAnsi="Times New Roman" w:cs="Times New Roman"/>
          <w:i/>
          <w:iCs/>
        </w:rPr>
        <w:t>Malfunction</w:t>
      </w:r>
      <w:r w:rsidRPr="006F5F88">
        <w:rPr>
          <w:rFonts w:ascii="Times New Roman" w:hAnsi="Times New Roman" w:cs="Times New Roman"/>
        </w:rPr>
        <w:t xml:space="preserve"> is defined as any unavoidable mechanical and/or electrical failure of air pollution control equipment or process equipment or of a process resulting in operation in </w:t>
      </w:r>
      <w:r w:rsidR="00C64FB0">
        <w:rPr>
          <w:rFonts w:ascii="Times New Roman" w:hAnsi="Times New Roman" w:cs="Times New Roman"/>
        </w:rPr>
        <w:t>an abnormal or unusual manner.</w:t>
      </w:r>
    </w:p>
    <w:p w:rsidR="0029365E" w:rsidRPr="006F5F88" w:rsidRDefault="0029365E" w:rsidP="0029365E">
      <w:pPr>
        <w:spacing w:after="120" w:line="240" w:lineRule="auto"/>
        <w:ind w:left="360"/>
        <w:rPr>
          <w:rFonts w:ascii="Times New Roman" w:hAnsi="Times New Roman" w:cs="Times New Roman"/>
        </w:rPr>
      </w:pPr>
      <w:r>
        <w:rPr>
          <w:rFonts w:ascii="Times New Roman" w:hAnsi="Times New Roman" w:cs="Times New Roman"/>
        </w:rPr>
        <w:t>[Rule 62-210.200(Definitions), F.A.C.]</w:t>
      </w:r>
    </w:p>
    <w:p w:rsidR="006F5F88" w:rsidRPr="006F5F88" w:rsidRDefault="006F5F88" w:rsidP="00993224">
      <w:pPr>
        <w:numPr>
          <w:ilvl w:val="0"/>
          <w:numId w:val="6"/>
        </w:numPr>
        <w:spacing w:after="120" w:line="240" w:lineRule="auto"/>
        <w:rPr>
          <w:rFonts w:ascii="Times New Roman" w:hAnsi="Times New Roman" w:cs="Times New Roman"/>
        </w:rPr>
      </w:pPr>
      <w:r w:rsidRPr="006F5F88">
        <w:rPr>
          <w:rFonts w:ascii="Times New Roman" w:hAnsi="Times New Roman" w:cs="Times New Roman"/>
          <w:u w:val="single"/>
        </w:rPr>
        <w:t>Alternate Visible Emissions Standard:</w:t>
      </w:r>
      <w:r w:rsidRPr="006F5F88">
        <w:rPr>
          <w:rFonts w:ascii="Times New Roman" w:hAnsi="Times New Roman" w:cs="Times New Roman"/>
        </w:rPr>
        <w:t xml:space="preserve">  Visible emissions due to startups, shutdowns, fuel switches, and malfunctions shall not exceed 10% opacity except for up to ten, 6-minute averaging periods during a calendar day, which shall not exceed 20% opacity.  [Application No. </w:t>
      </w:r>
      <w:r w:rsidR="006A73CB">
        <w:rPr>
          <w:rFonts w:ascii="Times New Roman" w:hAnsi="Times New Roman" w:cs="Times New Roman"/>
        </w:rPr>
        <w:t>1050233</w:t>
      </w:r>
      <w:r w:rsidR="006A73CB" w:rsidRPr="006F5F88">
        <w:rPr>
          <w:rFonts w:ascii="Times New Roman" w:hAnsi="Times New Roman" w:cs="Times New Roman"/>
        </w:rPr>
        <w:t>-0</w:t>
      </w:r>
      <w:r w:rsidR="006A73CB">
        <w:rPr>
          <w:rFonts w:ascii="Times New Roman" w:hAnsi="Times New Roman" w:cs="Times New Roman"/>
        </w:rPr>
        <w:t>34</w:t>
      </w:r>
      <w:r w:rsidRPr="006F5F88">
        <w:rPr>
          <w:rFonts w:ascii="Times New Roman" w:hAnsi="Times New Roman" w:cs="Times New Roman"/>
        </w:rPr>
        <w:t>-AC; Rule 62-4.070(3), F.A.C.]</w:t>
      </w:r>
    </w:p>
    <w:p w:rsidR="006F5F88" w:rsidRDefault="006F5F88" w:rsidP="00993224">
      <w:pPr>
        <w:widowControl w:val="0"/>
        <w:numPr>
          <w:ilvl w:val="0"/>
          <w:numId w:val="6"/>
        </w:numPr>
        <w:spacing w:after="120" w:line="240" w:lineRule="auto"/>
        <w:rPr>
          <w:rFonts w:ascii="Times New Roman" w:hAnsi="Times New Roman" w:cs="Times New Roman"/>
        </w:rPr>
      </w:pPr>
      <w:r w:rsidRPr="006F5F88">
        <w:rPr>
          <w:rFonts w:ascii="Times New Roman" w:hAnsi="Times New Roman" w:cs="Times New Roman"/>
          <w:u w:val="single"/>
        </w:rPr>
        <w:t>Excess Emissions Prohibited</w:t>
      </w:r>
      <w:r w:rsidRPr="006F5F88">
        <w:rPr>
          <w:rFonts w:ascii="Times New Roman" w:hAnsi="Times New Roman" w:cs="Times New Roman"/>
        </w:rPr>
        <w:t>: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based on CEMS data.  [Rule 62-210.700(4), F.A.C.]</w:t>
      </w:r>
    </w:p>
    <w:p w:rsidR="003170DD" w:rsidRDefault="003170DD" w:rsidP="00993224">
      <w:pPr>
        <w:widowControl w:val="0"/>
        <w:numPr>
          <w:ilvl w:val="0"/>
          <w:numId w:val="6"/>
        </w:numPr>
        <w:spacing w:after="120" w:line="240" w:lineRule="auto"/>
        <w:rPr>
          <w:rFonts w:ascii="Times New Roman" w:hAnsi="Times New Roman" w:cs="Times New Roman"/>
        </w:rPr>
      </w:pPr>
      <w:r w:rsidRPr="003170DD">
        <w:rPr>
          <w:rFonts w:ascii="Times New Roman" w:hAnsi="Times New Roman" w:cs="Times New Roman"/>
          <w:u w:val="single"/>
        </w:rPr>
        <w:t>Excess Emissions</w:t>
      </w:r>
      <w:r w:rsidR="0027715A">
        <w:rPr>
          <w:rFonts w:ascii="Times New Roman" w:hAnsi="Times New Roman" w:cs="Times New Roman"/>
          <w:u w:val="single"/>
        </w:rPr>
        <w:t xml:space="preserve"> Allowed</w:t>
      </w:r>
      <w:r w:rsidRPr="003170DD">
        <w:rPr>
          <w:rFonts w:ascii="Times New Roman" w:hAnsi="Times New Roman" w:cs="Times New Roman"/>
          <w:u w:val="single"/>
        </w:rPr>
        <w:t xml:space="preserve"> </w:t>
      </w:r>
      <w:r>
        <w:rPr>
          <w:rFonts w:ascii="Times New Roman" w:hAnsi="Times New Roman" w:cs="Times New Roman"/>
          <w:u w:val="single"/>
        </w:rPr>
        <w:t xml:space="preserve">- </w:t>
      </w:r>
      <w:r w:rsidRPr="003170DD">
        <w:rPr>
          <w:rFonts w:ascii="Times New Roman" w:hAnsi="Times New Roman" w:cs="Times New Roman"/>
          <w:u w:val="single"/>
        </w:rPr>
        <w:t>Best Operational Practices</w:t>
      </w:r>
      <w:r>
        <w:rPr>
          <w:rFonts w:ascii="Times New Roman" w:hAnsi="Times New Roman" w:cs="Times New Roman"/>
        </w:rPr>
        <w:t xml:space="preserve">:  </w:t>
      </w:r>
      <w:r w:rsidRPr="00D13B64">
        <w:rPr>
          <w:rFonts w:ascii="Times New Roman" w:hAnsi="Times New Roman" w:cs="Times New Roman"/>
        </w:rPr>
        <w:t xml:space="preserve">Excess emissions resulting from startup, shutdown or malfunction of </w:t>
      </w:r>
      <w:r>
        <w:rPr>
          <w:rFonts w:ascii="Times New Roman" w:hAnsi="Times New Roman" w:cs="Times New Roman"/>
        </w:rPr>
        <w:t xml:space="preserve">the Polk 2 Combined Cycle are allowed </w:t>
      </w:r>
      <w:r w:rsidRPr="00D13B64">
        <w:rPr>
          <w:rFonts w:ascii="Times New Roman" w:hAnsi="Times New Roman" w:cs="Times New Roman"/>
        </w:rPr>
        <w:t xml:space="preserve">providing </w:t>
      </w:r>
      <w:r>
        <w:rPr>
          <w:rFonts w:ascii="Times New Roman" w:hAnsi="Times New Roman" w:cs="Times New Roman"/>
        </w:rPr>
        <w:t xml:space="preserve">the permittee employs </w:t>
      </w:r>
      <w:r w:rsidRPr="003170DD">
        <w:rPr>
          <w:rFonts w:ascii="Times New Roman" w:hAnsi="Times New Roman" w:cs="Times New Roman"/>
        </w:rPr>
        <w:t>Best Operational Practices to minimize emissions.</w:t>
      </w:r>
      <w:r>
        <w:rPr>
          <w:rFonts w:ascii="Times New Roman" w:hAnsi="Times New Roman" w:cs="Times New Roman"/>
        </w:rPr>
        <w:t xml:space="preserve"> </w:t>
      </w:r>
      <w:r w:rsidRPr="00D13B64">
        <w:rPr>
          <w:rFonts w:ascii="Times New Roman" w:hAnsi="Times New Roman" w:cs="Times New Roman"/>
        </w:rPr>
        <w:t xml:space="preserve"> </w:t>
      </w:r>
      <w:r>
        <w:rPr>
          <w:rFonts w:ascii="Times New Roman" w:hAnsi="Times New Roman" w:cs="Times New Roman"/>
        </w:rPr>
        <w:t xml:space="preserve">The permittee shall </w:t>
      </w:r>
      <w:r w:rsidRPr="00D13B64">
        <w:rPr>
          <w:rFonts w:ascii="Times New Roman" w:hAnsi="Times New Roman" w:cs="Times New Roman"/>
        </w:rPr>
        <w:t>inclu</w:t>
      </w:r>
      <w:r>
        <w:rPr>
          <w:rFonts w:ascii="Times New Roman" w:hAnsi="Times New Roman" w:cs="Times New Roman"/>
        </w:rPr>
        <w:t xml:space="preserve">de </w:t>
      </w:r>
      <w:r w:rsidRPr="00D13B64">
        <w:rPr>
          <w:rFonts w:ascii="Times New Roman" w:hAnsi="Times New Roman" w:cs="Times New Roman"/>
        </w:rPr>
        <w:t xml:space="preserve">Best Operational Practices for Startup, Shutdown and Malfunction within the “4 on 1” Polk 2 Combined Cycle operating manual.  The measures can include </w:t>
      </w:r>
      <w:r w:rsidR="00447357">
        <w:rPr>
          <w:rFonts w:ascii="Times New Roman" w:hAnsi="Times New Roman" w:cs="Times New Roman"/>
        </w:rPr>
        <w:t xml:space="preserve">but are not limited to use of stack dampers to minimize heat loss during short-term shutdowns, </w:t>
      </w:r>
      <w:r w:rsidRPr="00D13B64">
        <w:rPr>
          <w:rFonts w:ascii="Times New Roman" w:hAnsi="Times New Roman" w:cs="Times New Roman"/>
        </w:rPr>
        <w:t>additional piping, valves, practices</w:t>
      </w:r>
      <w:r>
        <w:rPr>
          <w:rFonts w:ascii="Times New Roman" w:hAnsi="Times New Roman" w:cs="Times New Roman"/>
        </w:rPr>
        <w:t>, training</w:t>
      </w:r>
      <w:r w:rsidRPr="00D13B64">
        <w:rPr>
          <w:rFonts w:ascii="Times New Roman" w:hAnsi="Times New Roman" w:cs="Times New Roman"/>
        </w:rPr>
        <w:t xml:space="preserve"> or software to minimize the excess emission</w:t>
      </w:r>
      <w:r>
        <w:rPr>
          <w:rFonts w:ascii="Times New Roman" w:hAnsi="Times New Roman" w:cs="Times New Roman"/>
        </w:rPr>
        <w:t xml:space="preserve">s.  </w:t>
      </w:r>
      <w:r>
        <w:rPr>
          <w:rFonts w:ascii="Times New Roman" w:hAnsi="Times New Roman" w:cs="Times New Roman"/>
        </w:rPr>
        <w:br/>
        <w:t>[Ru</w:t>
      </w:r>
      <w:r w:rsidRPr="00D13B64">
        <w:rPr>
          <w:rFonts w:ascii="Times New Roman" w:hAnsi="Times New Roman" w:cs="Times New Roman"/>
        </w:rPr>
        <w:t xml:space="preserve">les </w:t>
      </w:r>
      <w:r>
        <w:rPr>
          <w:rFonts w:ascii="Times New Roman" w:hAnsi="Times New Roman" w:cs="Times New Roman"/>
        </w:rPr>
        <w:t xml:space="preserve">62-4.070, </w:t>
      </w:r>
      <w:r w:rsidRPr="00D13B64">
        <w:rPr>
          <w:rFonts w:ascii="Times New Roman" w:hAnsi="Times New Roman" w:cs="Times New Roman"/>
        </w:rPr>
        <w:t>62-210.700</w:t>
      </w:r>
      <w:r w:rsidR="008C798B">
        <w:rPr>
          <w:rFonts w:ascii="Times New Roman" w:hAnsi="Times New Roman" w:cs="Times New Roman"/>
        </w:rPr>
        <w:t>(1)</w:t>
      </w:r>
      <w:r w:rsidRPr="00D13B64">
        <w:rPr>
          <w:rFonts w:ascii="Times New Roman" w:hAnsi="Times New Roman" w:cs="Times New Roman"/>
        </w:rPr>
        <w:t xml:space="preserve"> and 62-212.400(PSD/BACT), F.A.C.</w:t>
      </w:r>
      <w:r w:rsidR="00D524BC">
        <w:rPr>
          <w:rFonts w:ascii="Times New Roman" w:hAnsi="Times New Roman" w:cs="Times New Roman"/>
        </w:rPr>
        <w:t>]</w:t>
      </w:r>
    </w:p>
    <w:p w:rsidR="006F5F88" w:rsidRDefault="006F5F88" w:rsidP="007372A3">
      <w:pPr>
        <w:numPr>
          <w:ilvl w:val="0"/>
          <w:numId w:val="6"/>
        </w:numPr>
        <w:spacing w:after="60" w:line="240" w:lineRule="auto"/>
        <w:rPr>
          <w:rFonts w:ascii="Times New Roman" w:hAnsi="Times New Roman" w:cs="Times New Roman"/>
        </w:rPr>
      </w:pPr>
      <w:bookmarkStart w:id="1" w:name="XS"/>
      <w:bookmarkEnd w:id="1"/>
      <w:r w:rsidRPr="006F5F88">
        <w:rPr>
          <w:rFonts w:ascii="Times New Roman" w:hAnsi="Times New Roman" w:cs="Times New Roman"/>
          <w:u w:val="single"/>
        </w:rPr>
        <w:lastRenderedPageBreak/>
        <w:t>Excess Emissions</w:t>
      </w:r>
      <w:r w:rsidR="0027715A">
        <w:rPr>
          <w:rFonts w:ascii="Times New Roman" w:hAnsi="Times New Roman" w:cs="Times New Roman"/>
          <w:u w:val="single"/>
        </w:rPr>
        <w:t xml:space="preserve"> Allowed</w:t>
      </w:r>
      <w:r w:rsidR="003170DD">
        <w:rPr>
          <w:rFonts w:ascii="Times New Roman" w:hAnsi="Times New Roman" w:cs="Times New Roman"/>
          <w:u w:val="single"/>
        </w:rPr>
        <w:t xml:space="preserve"> </w:t>
      </w:r>
      <w:r w:rsidR="00C64FB0">
        <w:rPr>
          <w:rFonts w:ascii="Times New Roman" w:hAnsi="Times New Roman" w:cs="Times New Roman"/>
          <w:u w:val="single"/>
        </w:rPr>
        <w:t xml:space="preserve">- </w:t>
      </w:r>
      <w:r w:rsidR="003170DD">
        <w:rPr>
          <w:rFonts w:ascii="Times New Roman" w:hAnsi="Times New Roman" w:cs="Times New Roman"/>
          <w:u w:val="single"/>
        </w:rPr>
        <w:t>Duration</w:t>
      </w:r>
      <w:r w:rsidRPr="006F5F88">
        <w:rPr>
          <w:rFonts w:ascii="Times New Roman" w:hAnsi="Times New Roman" w:cs="Times New Roman"/>
        </w:rPr>
        <w:t xml:space="preserve">:  </w:t>
      </w:r>
      <w:bookmarkStart w:id="2" w:name="sulfur"/>
      <w:bookmarkStart w:id="3" w:name="DataExclusion"/>
      <w:bookmarkEnd w:id="2"/>
      <w:bookmarkEnd w:id="3"/>
      <w:r w:rsidR="003170DD" w:rsidRPr="00D13B64">
        <w:rPr>
          <w:rFonts w:ascii="Times New Roman" w:hAnsi="Times New Roman" w:cs="Times New Roman"/>
        </w:rPr>
        <w:t xml:space="preserve">Excess emissions resulting from startup, shutdown or malfunction of </w:t>
      </w:r>
      <w:r w:rsidR="003170DD">
        <w:rPr>
          <w:rFonts w:ascii="Times New Roman" w:hAnsi="Times New Roman" w:cs="Times New Roman"/>
        </w:rPr>
        <w:t xml:space="preserve">the Polk 2 Combined Cycle are allowed </w:t>
      </w:r>
      <w:r w:rsidR="003170DD" w:rsidRPr="00D13B64">
        <w:rPr>
          <w:rFonts w:ascii="Times New Roman" w:hAnsi="Times New Roman" w:cs="Times New Roman"/>
        </w:rPr>
        <w:t xml:space="preserve">providing the </w:t>
      </w:r>
      <w:r w:rsidR="003170DD" w:rsidRPr="003170DD">
        <w:rPr>
          <w:rFonts w:ascii="Times New Roman" w:hAnsi="Times New Roman" w:cs="Times New Roman"/>
        </w:rPr>
        <w:t xml:space="preserve">duration of excess emissions </w:t>
      </w:r>
      <w:r w:rsidR="003170DD">
        <w:rPr>
          <w:rFonts w:ascii="Times New Roman" w:hAnsi="Times New Roman" w:cs="Times New Roman"/>
        </w:rPr>
        <w:t xml:space="preserve">is </w:t>
      </w:r>
      <w:r w:rsidR="003170DD" w:rsidRPr="003170DD">
        <w:rPr>
          <w:rFonts w:ascii="Times New Roman" w:hAnsi="Times New Roman" w:cs="Times New Roman"/>
        </w:rPr>
        <w:t xml:space="preserve">minimized.  </w:t>
      </w:r>
      <w:r w:rsidR="00A531C9" w:rsidRPr="00A531C9">
        <w:rPr>
          <w:rFonts w:ascii="Times New Roman" w:eastAsia="Times New Roman" w:hAnsi="Times New Roman" w:cs="Times New Roman"/>
        </w:rPr>
        <w:t>Pursuant to Rules 62-210.700(</w:t>
      </w:r>
      <w:r w:rsidR="008C798B">
        <w:rPr>
          <w:rFonts w:ascii="Times New Roman" w:eastAsia="Times New Roman" w:hAnsi="Times New Roman" w:cs="Times New Roman"/>
        </w:rPr>
        <w:t>1) and 62-210.700(5)</w:t>
      </w:r>
      <w:r w:rsidR="00A531C9" w:rsidRPr="00A531C9">
        <w:rPr>
          <w:rFonts w:ascii="Times New Roman" w:eastAsia="Times New Roman" w:hAnsi="Times New Roman" w:cs="Times New Roman"/>
        </w:rPr>
        <w:t>, F.A.C., the Department specifically authorizes the following durations of excess NO</w:t>
      </w:r>
      <w:r w:rsidR="00A531C9" w:rsidRPr="00A531C9">
        <w:rPr>
          <w:rFonts w:ascii="Times New Roman" w:eastAsia="Times New Roman" w:hAnsi="Times New Roman" w:cs="Times New Roman"/>
          <w:vertAlign w:val="subscript"/>
        </w:rPr>
        <w:t>X</w:t>
      </w:r>
      <w:r w:rsidR="00A531C9" w:rsidRPr="00A531C9">
        <w:rPr>
          <w:rFonts w:ascii="Times New Roman" w:eastAsia="Times New Roman" w:hAnsi="Times New Roman" w:cs="Times New Roman"/>
        </w:rPr>
        <w:t xml:space="preserve"> emissions applicable to the CTG/HRSG systems.  For each CTG/HRSG system, excess emissions of NO</w:t>
      </w:r>
      <w:r w:rsidR="00A531C9" w:rsidRPr="00A531C9">
        <w:rPr>
          <w:rFonts w:ascii="Times New Roman" w:eastAsia="Times New Roman" w:hAnsi="Times New Roman" w:cs="Times New Roman"/>
          <w:vertAlign w:val="subscript"/>
        </w:rPr>
        <w:t>X</w:t>
      </w:r>
      <w:r w:rsidR="00A531C9" w:rsidRPr="00A531C9">
        <w:rPr>
          <w:rFonts w:ascii="Times New Roman" w:eastAsia="Times New Roman" w:hAnsi="Times New Roman" w:cs="Times New Roman"/>
        </w:rPr>
        <w:t xml:space="preserve"> resulting from startup, shutdown, or malfunction shall be excluded from CEMS data in any 24-hour period (“any 24-hour period” means a calendar day, midnight to midnight) for the following conditions (these conditions are considered separate events and each event may occur independently within any 24-hour period):</w:t>
      </w:r>
    </w:p>
    <w:p w:rsidR="00A531C9" w:rsidRDefault="00A531C9" w:rsidP="00520E78">
      <w:pPr>
        <w:widowControl w:val="0"/>
        <w:numPr>
          <w:ilvl w:val="0"/>
          <w:numId w:val="23"/>
        </w:numPr>
        <w:spacing w:after="60" w:line="240" w:lineRule="auto"/>
        <w:rPr>
          <w:rFonts w:ascii="Times New Roman" w:hAnsi="Times New Roman" w:cs="Times New Roman"/>
        </w:rPr>
      </w:pPr>
      <w:r w:rsidRPr="00A531C9">
        <w:rPr>
          <w:rFonts w:ascii="Times New Roman" w:hAnsi="Times New Roman" w:cs="Times New Roman"/>
          <w:i/>
        </w:rPr>
        <w:t>Steam Turbine-Electric Generator (STEG) Cold Startup</w:t>
      </w:r>
      <w:r w:rsidRPr="00A531C9">
        <w:rPr>
          <w:rFonts w:ascii="Times New Roman" w:hAnsi="Times New Roman" w:cs="Times New Roman"/>
        </w:rPr>
        <w:t xml:space="preserve">:  For cold startup of the STEG, excluded emissions from any CTG/HRSG system shall not exceed eight (8) hours in any 24-hour period.  A cold startup of the STEG is defined as startup of the 4-on-1 combined cycle system following a shutdown of the STEG lasting at least 48 hours.  </w:t>
      </w:r>
    </w:p>
    <w:p w:rsidR="003A661B" w:rsidRPr="00C64FB0" w:rsidRDefault="00A531C9" w:rsidP="003A661B">
      <w:pPr>
        <w:widowControl w:val="0"/>
        <w:spacing w:after="60" w:line="240" w:lineRule="auto"/>
        <w:ind w:left="720"/>
        <w:rPr>
          <w:rFonts w:ascii="Times New Roman" w:hAnsi="Times New Roman" w:cs="Times New Roman"/>
          <w:i/>
        </w:rPr>
      </w:pPr>
      <w:r w:rsidRPr="00C64FB0">
        <w:rPr>
          <w:rFonts w:ascii="Times New Roman" w:hAnsi="Times New Roman" w:cs="Times New Roman"/>
          <w:i/>
          <w:iCs/>
        </w:rPr>
        <w:t>{During a cold startup of the STEG, each CTG/HRSG system is sequentially brought on line at low load to gradually increase the temperature of the STG and prevent thermal metal fatigue.  S</w:t>
      </w:r>
      <w:r w:rsidRPr="00C64FB0">
        <w:rPr>
          <w:rFonts w:ascii="Times New Roman" w:hAnsi="Times New Roman" w:cs="Times New Roman"/>
          <w:i/>
        </w:rPr>
        <w:t>hutdowns and documented malfunctions are separately regulated in accordance with the requirements of this condition.}</w:t>
      </w:r>
    </w:p>
    <w:p w:rsidR="00032B0C" w:rsidRPr="00A531C9" w:rsidRDefault="00032B0C" w:rsidP="00032B0C">
      <w:pPr>
        <w:widowControl w:val="0"/>
        <w:numPr>
          <w:ilvl w:val="0"/>
          <w:numId w:val="23"/>
        </w:numPr>
        <w:spacing w:after="60" w:line="240" w:lineRule="auto"/>
        <w:rPr>
          <w:rFonts w:ascii="Times New Roman" w:hAnsi="Times New Roman" w:cs="Times New Roman"/>
        </w:rPr>
      </w:pPr>
      <w:r>
        <w:rPr>
          <w:rFonts w:ascii="Times New Roman" w:hAnsi="Times New Roman" w:cs="Times New Roman"/>
          <w:i/>
        </w:rPr>
        <w:t>STEG</w:t>
      </w:r>
      <w:r w:rsidRPr="00A531C9">
        <w:rPr>
          <w:rFonts w:ascii="Times New Roman" w:hAnsi="Times New Roman" w:cs="Times New Roman"/>
          <w:i/>
        </w:rPr>
        <w:t xml:space="preserve"> </w:t>
      </w:r>
      <w:r>
        <w:rPr>
          <w:rFonts w:ascii="Times New Roman" w:hAnsi="Times New Roman" w:cs="Times New Roman"/>
          <w:i/>
        </w:rPr>
        <w:t>Hot/Warm</w:t>
      </w:r>
      <w:r w:rsidRPr="00A531C9">
        <w:rPr>
          <w:rFonts w:ascii="Times New Roman" w:hAnsi="Times New Roman" w:cs="Times New Roman"/>
          <w:i/>
        </w:rPr>
        <w:t xml:space="preserve"> Startup</w:t>
      </w:r>
      <w:r w:rsidRPr="00A531C9">
        <w:rPr>
          <w:rFonts w:ascii="Times New Roman" w:hAnsi="Times New Roman" w:cs="Times New Roman"/>
        </w:rPr>
        <w:t xml:space="preserve">:  For </w:t>
      </w:r>
      <w:r>
        <w:rPr>
          <w:rFonts w:ascii="Times New Roman" w:hAnsi="Times New Roman" w:cs="Times New Roman"/>
        </w:rPr>
        <w:t>hot/warm</w:t>
      </w:r>
      <w:r w:rsidRPr="00A531C9">
        <w:rPr>
          <w:rFonts w:ascii="Times New Roman" w:hAnsi="Times New Roman" w:cs="Times New Roman"/>
        </w:rPr>
        <w:t xml:space="preserve"> startup </w:t>
      </w:r>
      <w:r>
        <w:rPr>
          <w:rFonts w:ascii="Times New Roman" w:hAnsi="Times New Roman" w:cs="Times New Roman"/>
        </w:rPr>
        <w:t>of the STEG, excluded emissions</w:t>
      </w:r>
      <w:r w:rsidRPr="00A531C9">
        <w:rPr>
          <w:rFonts w:ascii="Times New Roman" w:hAnsi="Times New Roman" w:cs="Times New Roman"/>
        </w:rPr>
        <w:t xml:space="preserve"> shall not exceed </w:t>
      </w:r>
      <w:r>
        <w:rPr>
          <w:rFonts w:ascii="Times New Roman" w:hAnsi="Times New Roman" w:cs="Times New Roman"/>
        </w:rPr>
        <w:t>two</w:t>
      </w:r>
      <w:r w:rsidRPr="00A531C9">
        <w:rPr>
          <w:rFonts w:ascii="Times New Roman" w:hAnsi="Times New Roman" w:cs="Times New Roman"/>
        </w:rPr>
        <w:t xml:space="preserve"> (</w:t>
      </w:r>
      <w:r>
        <w:rPr>
          <w:rFonts w:ascii="Times New Roman" w:hAnsi="Times New Roman" w:cs="Times New Roman"/>
        </w:rPr>
        <w:t>2</w:t>
      </w:r>
      <w:r w:rsidRPr="00A531C9">
        <w:rPr>
          <w:rFonts w:ascii="Times New Roman" w:hAnsi="Times New Roman" w:cs="Times New Roman"/>
        </w:rPr>
        <w:t xml:space="preserve">) hours in any 24-hour period.  A </w:t>
      </w:r>
      <w:r>
        <w:rPr>
          <w:rFonts w:ascii="Times New Roman" w:hAnsi="Times New Roman" w:cs="Times New Roman"/>
        </w:rPr>
        <w:t>hot/warm</w:t>
      </w:r>
      <w:r w:rsidRPr="00A531C9">
        <w:rPr>
          <w:rFonts w:ascii="Times New Roman" w:hAnsi="Times New Roman" w:cs="Times New Roman"/>
        </w:rPr>
        <w:t xml:space="preserve"> startup of the STEG is defined as startup of the 4-on-1 combined cycle system following a shutdown of the STEG lasting </w:t>
      </w:r>
      <w:r>
        <w:rPr>
          <w:rFonts w:ascii="Times New Roman" w:hAnsi="Times New Roman" w:cs="Times New Roman"/>
        </w:rPr>
        <w:t xml:space="preserve">less than </w:t>
      </w:r>
      <w:r w:rsidRPr="00A531C9">
        <w:rPr>
          <w:rFonts w:ascii="Times New Roman" w:hAnsi="Times New Roman" w:cs="Times New Roman"/>
        </w:rPr>
        <w:t xml:space="preserve">48 hours.  </w:t>
      </w:r>
    </w:p>
    <w:p w:rsidR="00A531C9" w:rsidRPr="00A531C9" w:rsidRDefault="00A531C9" w:rsidP="00520E78">
      <w:pPr>
        <w:widowControl w:val="0"/>
        <w:numPr>
          <w:ilvl w:val="0"/>
          <w:numId w:val="23"/>
        </w:numPr>
        <w:spacing w:after="60" w:line="240" w:lineRule="auto"/>
        <w:rPr>
          <w:rFonts w:ascii="Times New Roman" w:hAnsi="Times New Roman" w:cs="Times New Roman"/>
        </w:rPr>
      </w:pPr>
      <w:r w:rsidRPr="00A531C9">
        <w:rPr>
          <w:rFonts w:ascii="Times New Roman" w:hAnsi="Times New Roman" w:cs="Times New Roman"/>
          <w:i/>
        </w:rPr>
        <w:t>CTG/HRSG Cold Startup</w:t>
      </w:r>
      <w:r w:rsidRPr="00A531C9">
        <w:rPr>
          <w:rFonts w:ascii="Times New Roman" w:hAnsi="Times New Roman" w:cs="Times New Roman"/>
        </w:rPr>
        <w:t>:  For cold startup of a CTG/HRSG system, excluded emissions shall not exceed four (4) hours in any 24-hour period.  “Cold startup of a CTG/HRSG system” is defined as a startup after the pressure in the high-pressure (HP) steam drum falls below 450 pounds per square inch, gauge (psig) for at least a one-hour period.</w:t>
      </w:r>
    </w:p>
    <w:p w:rsidR="00A531C9" w:rsidRPr="00A531C9" w:rsidRDefault="00A531C9" w:rsidP="00520E78">
      <w:pPr>
        <w:widowControl w:val="0"/>
        <w:numPr>
          <w:ilvl w:val="0"/>
          <w:numId w:val="23"/>
        </w:numPr>
        <w:spacing w:after="60" w:line="240" w:lineRule="auto"/>
        <w:rPr>
          <w:rFonts w:ascii="Times New Roman" w:hAnsi="Times New Roman" w:cs="Times New Roman"/>
        </w:rPr>
      </w:pPr>
      <w:r w:rsidRPr="00A531C9">
        <w:rPr>
          <w:rFonts w:ascii="Times New Roman" w:hAnsi="Times New Roman" w:cs="Times New Roman"/>
          <w:i/>
        </w:rPr>
        <w:t>CTG/HRSG System Warm Startup</w:t>
      </w:r>
      <w:r w:rsidRPr="00A531C9">
        <w:rPr>
          <w:rFonts w:ascii="Times New Roman" w:hAnsi="Times New Roman" w:cs="Times New Roman"/>
        </w:rPr>
        <w:t>:  For warm startup of a CTG/HRSG system, excluded emissions shall not exceed two (2) hours in any 24-hour period.  “Warm startup of a CTG/HRSG system” is defined as a startup when the pressure in the HP steam drum is equal to or greater than 450 psig.</w:t>
      </w:r>
    </w:p>
    <w:p w:rsidR="00A531C9" w:rsidRPr="00A8072E" w:rsidRDefault="00A531C9" w:rsidP="00520E78">
      <w:pPr>
        <w:widowControl w:val="0"/>
        <w:numPr>
          <w:ilvl w:val="0"/>
          <w:numId w:val="23"/>
        </w:numPr>
        <w:spacing w:after="60" w:line="240" w:lineRule="auto"/>
        <w:rPr>
          <w:rFonts w:ascii="Times New Roman" w:hAnsi="Times New Roman" w:cs="Times New Roman"/>
        </w:rPr>
      </w:pPr>
      <w:r w:rsidRPr="00A8072E">
        <w:rPr>
          <w:rFonts w:ascii="Times New Roman" w:hAnsi="Times New Roman" w:cs="Times New Roman"/>
          <w:i/>
        </w:rPr>
        <w:t>CTG/HRSG System Shutdown</w:t>
      </w:r>
      <w:r w:rsidRPr="00A8072E">
        <w:rPr>
          <w:rFonts w:ascii="Times New Roman" w:hAnsi="Times New Roman" w:cs="Times New Roman"/>
        </w:rPr>
        <w:t>:  For shutdown of the CTG/HRSG operation, excluded emissions from any CTG/HRSG system shall not exceed two hours in any 24-hour period.</w:t>
      </w:r>
    </w:p>
    <w:p w:rsidR="00A531C9" w:rsidRPr="00A531C9" w:rsidRDefault="00A531C9" w:rsidP="00520E78">
      <w:pPr>
        <w:widowControl w:val="0"/>
        <w:numPr>
          <w:ilvl w:val="0"/>
          <w:numId w:val="23"/>
        </w:numPr>
        <w:spacing w:after="60" w:line="240" w:lineRule="auto"/>
        <w:rPr>
          <w:rFonts w:ascii="Times New Roman" w:hAnsi="Times New Roman" w:cs="Times New Roman"/>
        </w:rPr>
      </w:pPr>
      <w:r w:rsidRPr="00A531C9">
        <w:rPr>
          <w:rFonts w:ascii="Times New Roman" w:hAnsi="Times New Roman" w:cs="Times New Roman"/>
          <w:i/>
        </w:rPr>
        <w:t>Fuel Switching</w:t>
      </w:r>
      <w:r w:rsidRPr="00A531C9">
        <w:rPr>
          <w:rFonts w:ascii="Times New Roman" w:hAnsi="Times New Roman" w:cs="Times New Roman"/>
        </w:rPr>
        <w:t xml:space="preserve">:  For fuel switching, excluded emissions shall not exceed two (2) hours in any 24-hour period for each fuel switch and no more than four hours in any 24-hour period for any </w:t>
      </w:r>
      <w:r w:rsidR="00FE2CE2" w:rsidRPr="00A8072E">
        <w:rPr>
          <w:rFonts w:ascii="Times New Roman" w:hAnsi="Times New Roman" w:cs="Times New Roman"/>
        </w:rPr>
        <w:t>CTG</w:t>
      </w:r>
      <w:r w:rsidR="00FE2CE2" w:rsidRPr="00A531C9" w:rsidDel="00FE2CE2">
        <w:rPr>
          <w:rFonts w:ascii="Times New Roman" w:hAnsi="Times New Roman" w:cs="Times New Roman"/>
        </w:rPr>
        <w:t xml:space="preserve"> </w:t>
      </w:r>
      <w:r w:rsidRPr="00A531C9">
        <w:rPr>
          <w:rFonts w:ascii="Times New Roman" w:hAnsi="Times New Roman" w:cs="Times New Roman"/>
        </w:rPr>
        <w:t>/HRSG system.</w:t>
      </w:r>
    </w:p>
    <w:p w:rsidR="00A531C9" w:rsidRDefault="00A531C9" w:rsidP="00520E78">
      <w:pPr>
        <w:widowControl w:val="0"/>
        <w:numPr>
          <w:ilvl w:val="0"/>
          <w:numId w:val="23"/>
        </w:numPr>
        <w:spacing w:after="120" w:line="240" w:lineRule="auto"/>
        <w:rPr>
          <w:rFonts w:ascii="Times New Roman" w:hAnsi="Times New Roman" w:cs="Times New Roman"/>
        </w:rPr>
      </w:pPr>
      <w:r w:rsidRPr="00A531C9">
        <w:rPr>
          <w:rFonts w:ascii="Times New Roman" w:hAnsi="Times New Roman" w:cs="Times New Roman"/>
          <w:i/>
        </w:rPr>
        <w:t>Documented Malfunction</w:t>
      </w:r>
      <w:r w:rsidRPr="00A531C9">
        <w:rPr>
          <w:rFonts w:ascii="Times New Roman" w:hAnsi="Times New Roman" w:cs="Times New Roman"/>
        </w:rPr>
        <w:t xml:space="preserve">:  For the </w:t>
      </w:r>
      <w:r w:rsidR="00FE2CE2" w:rsidRPr="00A8072E">
        <w:rPr>
          <w:rFonts w:ascii="Times New Roman" w:hAnsi="Times New Roman" w:cs="Times New Roman"/>
        </w:rPr>
        <w:t>CTG</w:t>
      </w:r>
      <w:r w:rsidR="00FE2CE2" w:rsidRPr="00A531C9" w:rsidDel="00FE2CE2">
        <w:rPr>
          <w:rFonts w:ascii="Times New Roman" w:hAnsi="Times New Roman" w:cs="Times New Roman"/>
        </w:rPr>
        <w:t xml:space="preserve"> </w:t>
      </w:r>
      <w:r w:rsidRPr="00A531C9">
        <w:rPr>
          <w:rFonts w:ascii="Times New Roman" w:hAnsi="Times New Roman" w:cs="Times New Roman"/>
        </w:rPr>
        <w:t>/HRSG system, excess emissions of NO</w:t>
      </w:r>
      <w:r w:rsidRPr="00A531C9">
        <w:rPr>
          <w:rFonts w:ascii="Times New Roman" w:hAnsi="Times New Roman" w:cs="Times New Roman"/>
          <w:vertAlign w:val="subscript"/>
        </w:rPr>
        <w:t>X</w:t>
      </w:r>
      <w:r w:rsidRPr="00A531C9">
        <w:rPr>
          <w:rFonts w:ascii="Times New Roman" w:hAnsi="Times New Roman" w:cs="Times New Roman"/>
        </w:rPr>
        <w:t xml:space="preserve"> resulting from documented malfunctions shall not exceed two hours in any 24-hour period.  A “documented malfunction” means a malfunction that is documented within one working day of detection by contacting the Compliance Authority by telephone, facsimile transmittal, or electronic mail.</w:t>
      </w:r>
    </w:p>
    <w:p w:rsidR="001A2448" w:rsidRDefault="001A2448" w:rsidP="00F176A2">
      <w:pPr>
        <w:numPr>
          <w:ilvl w:val="0"/>
          <w:numId w:val="6"/>
        </w:numPr>
        <w:spacing w:after="120" w:line="240" w:lineRule="auto"/>
        <w:rPr>
          <w:rFonts w:ascii="Times New Roman" w:hAnsi="Times New Roman" w:cs="Times New Roman"/>
        </w:rPr>
      </w:pPr>
      <w:r w:rsidRPr="006F5F88">
        <w:rPr>
          <w:rFonts w:ascii="Times New Roman" w:hAnsi="Times New Roman" w:cs="Times New Roman"/>
          <w:u w:val="single"/>
        </w:rPr>
        <w:t>Combustor Tuning</w:t>
      </w:r>
      <w:r w:rsidRPr="006F5F88">
        <w:rPr>
          <w:rFonts w:ascii="Times New Roman" w:hAnsi="Times New Roman" w:cs="Times New Roman"/>
        </w:rPr>
        <w:t xml:space="preserve">:  CEMS data collected during initial or other major combustor tuning sessions and during </w:t>
      </w:r>
      <w:r>
        <w:rPr>
          <w:rFonts w:ascii="Times New Roman" w:hAnsi="Times New Roman" w:cs="Times New Roman"/>
        </w:rPr>
        <w:t>F</w:t>
      </w:r>
      <w:r w:rsidRPr="006F5F88">
        <w:rPr>
          <w:rFonts w:ascii="Times New Roman" w:hAnsi="Times New Roman" w:cs="Times New Roman"/>
        </w:rPr>
        <w:t>ull Speed No Load (FSNL) trip tests shall be excluded from the CEMS compliance demonstration provided the tuning session is performed in accordance with the manufacturer specifications.  A “major tuning session” would occur after completion of initial construction, a combustor change-out, a major repair or maintenance to a combustor, or other similar circumstances.  Prior to performing any major tuning session, the permittee shall provide the Compliance Authority with an advance notice of at least one working (business) day that details the activity and proposed tuning schedule.  The notice may be by telephone, facsimile transmittal, or electronic mail.  [Design; Rule 62-4.070(3), F.A.C.]</w:t>
      </w:r>
    </w:p>
    <w:p w:rsidR="003A33C5" w:rsidRDefault="003A33C5">
      <w:pPr>
        <w:rPr>
          <w:rFonts w:ascii="Times New Roman" w:hAnsi="Times New Roman" w:cs="Times New Roman"/>
          <w:u w:val="single"/>
        </w:rPr>
      </w:pPr>
      <w:r>
        <w:rPr>
          <w:rFonts w:ascii="Times New Roman" w:hAnsi="Times New Roman" w:cs="Times New Roman"/>
          <w:u w:val="single"/>
        </w:rPr>
        <w:br w:type="page"/>
      </w:r>
    </w:p>
    <w:p w:rsidR="00F176A2" w:rsidRPr="00A531C9" w:rsidRDefault="00F176A2" w:rsidP="00F176A2">
      <w:pPr>
        <w:numPr>
          <w:ilvl w:val="0"/>
          <w:numId w:val="6"/>
        </w:numPr>
        <w:spacing w:after="120" w:line="240" w:lineRule="auto"/>
        <w:rPr>
          <w:rFonts w:ascii="Times New Roman" w:hAnsi="Times New Roman" w:cs="Times New Roman"/>
        </w:rPr>
      </w:pPr>
      <w:r w:rsidRPr="00F176A2">
        <w:rPr>
          <w:rFonts w:ascii="Times New Roman" w:hAnsi="Times New Roman" w:cs="Times New Roman"/>
          <w:u w:val="single"/>
        </w:rPr>
        <w:lastRenderedPageBreak/>
        <w:t>Ammonia Injection</w:t>
      </w:r>
      <w:r w:rsidRPr="00F176A2">
        <w:rPr>
          <w:rFonts w:ascii="Times New Roman" w:hAnsi="Times New Roman" w:cs="Times New Roman"/>
        </w:rPr>
        <w:t>:  Ammonia injection shall begin as soon as operation of the CTG/HRSG system achieves the operating parameters specified by the manufacturer.  As authorized by Rule 62-210.700(5), F.A.C., the above condition allows excess emissions only for specifically defined periods of startup, shutdown, fuel switching, and documented malfunction of the CTG/HRSG system including the pollution control equipment.  [Design; Rules 62-212.400(BACT) and 62-210.700, F.A.C.]</w:t>
      </w:r>
    </w:p>
    <w:p w:rsidR="006F5F88" w:rsidRPr="003D361E" w:rsidRDefault="006F5F88" w:rsidP="0027715A">
      <w:pPr>
        <w:widowControl w:val="0"/>
        <w:tabs>
          <w:tab w:val="left" w:pos="6180"/>
        </w:tabs>
        <w:spacing w:after="120"/>
        <w:rPr>
          <w:rFonts w:ascii="Times New Roman" w:hAnsi="Times New Roman" w:cs="Times New Roman"/>
          <w:b/>
          <w:caps/>
        </w:rPr>
      </w:pPr>
      <w:r w:rsidRPr="003D361E">
        <w:rPr>
          <w:rFonts w:ascii="Times New Roman" w:hAnsi="Times New Roman" w:cs="Times New Roman"/>
          <w:b/>
          <w:caps/>
        </w:rPr>
        <w:t>Testing Requirements</w:t>
      </w:r>
    </w:p>
    <w:p w:rsidR="006F5F88" w:rsidRPr="006F5F88" w:rsidRDefault="006F5F88" w:rsidP="00993224">
      <w:pPr>
        <w:numPr>
          <w:ilvl w:val="0"/>
          <w:numId w:val="6"/>
        </w:numPr>
        <w:spacing w:after="120" w:line="240" w:lineRule="auto"/>
        <w:rPr>
          <w:rFonts w:ascii="Times New Roman" w:hAnsi="Times New Roman" w:cs="Times New Roman"/>
        </w:rPr>
      </w:pPr>
      <w:r w:rsidRPr="006F5F88">
        <w:rPr>
          <w:rFonts w:ascii="Times New Roman" w:hAnsi="Times New Roman" w:cs="Times New Roman"/>
          <w:color w:val="000000"/>
          <w:u w:val="single"/>
        </w:rPr>
        <w:t>Operating Rate During Testing</w:t>
      </w:r>
      <w:r w:rsidRPr="006F5F88">
        <w:rPr>
          <w:rFonts w:ascii="Times New Roman" w:hAnsi="Times New Roman" w:cs="Times New Roman"/>
          <w:color w:val="000000"/>
        </w:rPr>
        <w:t xml:space="preserve">:  </w:t>
      </w:r>
      <w:r w:rsidRPr="006F5F88">
        <w:rPr>
          <w:rFonts w:ascii="Times New Roman" w:hAnsi="Times New Roman" w:cs="Times New Roman"/>
        </w:rPr>
        <w:t xml:space="preserve">Initial and annual stack tests shall be conducted at 90% or greater of the </w:t>
      </w:r>
      <w:r w:rsidR="00D16852">
        <w:rPr>
          <w:rFonts w:ascii="Times New Roman" w:hAnsi="Times New Roman" w:cs="Times New Roman"/>
        </w:rPr>
        <w:t xml:space="preserve">CTG </w:t>
      </w:r>
      <w:r w:rsidRPr="006F5F88">
        <w:rPr>
          <w:rFonts w:ascii="Times New Roman" w:hAnsi="Times New Roman" w:cs="Times New Roman"/>
        </w:rPr>
        <w:t xml:space="preserve">design heat input ratings provided in emissions unit description above and corrected </w:t>
      </w:r>
      <w:r w:rsidR="002F2DF8">
        <w:rPr>
          <w:rFonts w:ascii="Times New Roman" w:hAnsi="Times New Roman" w:cs="Times New Roman"/>
        </w:rPr>
        <w:t xml:space="preserve">as described in </w:t>
      </w:r>
      <w:r w:rsidR="002F2DF8" w:rsidRPr="00E8766F">
        <w:rPr>
          <w:rFonts w:ascii="Times New Roman" w:hAnsi="Times New Roman" w:cs="Times New Roman"/>
          <w:b/>
        </w:rPr>
        <w:t xml:space="preserve">Specific Condition </w:t>
      </w:r>
      <w:r w:rsidR="00406E71" w:rsidRPr="00E8766F">
        <w:rPr>
          <w:rFonts w:ascii="Times New Roman" w:hAnsi="Times New Roman" w:cs="Times New Roman"/>
          <w:b/>
        </w:rPr>
        <w:t>6</w:t>
      </w:r>
      <w:r w:rsidR="002F2DF8" w:rsidRPr="00E8766F">
        <w:rPr>
          <w:rFonts w:ascii="Times New Roman" w:hAnsi="Times New Roman" w:cs="Times New Roman"/>
          <w:b/>
        </w:rPr>
        <w:t xml:space="preserve"> </w:t>
      </w:r>
      <w:r w:rsidR="002F2DF8">
        <w:rPr>
          <w:rFonts w:ascii="Times New Roman" w:hAnsi="Times New Roman" w:cs="Times New Roman"/>
        </w:rPr>
        <w:t>of this subsection</w:t>
      </w:r>
      <w:r w:rsidRPr="006F5F88">
        <w:rPr>
          <w:rFonts w:ascii="Times New Roman" w:hAnsi="Times New Roman" w:cs="Times New Roman"/>
        </w:rPr>
        <w:t xml:space="preserve">.  If it is impracticable to test </w:t>
      </w:r>
      <w:r w:rsidR="0020655B">
        <w:rPr>
          <w:rFonts w:ascii="Times New Roman" w:hAnsi="Times New Roman" w:cs="Times New Roman"/>
        </w:rPr>
        <w:t xml:space="preserve">at </w:t>
      </w:r>
      <w:r w:rsidR="0020655B" w:rsidRPr="0020655B">
        <w:rPr>
          <w:rFonts w:ascii="Times New Roman" w:hAnsi="Times New Roman" w:cs="Times New Roman"/>
        </w:rPr>
        <w:t>90% or greater</w:t>
      </w:r>
      <w:r w:rsidR="0027715A">
        <w:rPr>
          <w:rFonts w:ascii="Times New Roman" w:hAnsi="Times New Roman" w:cs="Times New Roman"/>
        </w:rPr>
        <w:t xml:space="preserve"> of the design heat rate for the applicable conditions</w:t>
      </w:r>
      <w:r w:rsidRPr="006F5F88">
        <w:rPr>
          <w:rFonts w:ascii="Times New Roman" w:hAnsi="Times New Roman" w:cs="Times New Roman"/>
        </w:rPr>
        <w:t xml:space="preserve">, the combustion turbine may be tested at less than </w:t>
      </w:r>
      <w:r w:rsidR="0020655B">
        <w:rPr>
          <w:rFonts w:ascii="Times New Roman" w:hAnsi="Times New Roman" w:cs="Times New Roman"/>
        </w:rPr>
        <w:t>90%</w:t>
      </w:r>
      <w:r w:rsidRPr="006F5F88">
        <w:rPr>
          <w:rFonts w:ascii="Times New Roman" w:hAnsi="Times New Roman" w:cs="Times New Roman"/>
        </w:rPr>
        <w:t xml:space="preserve">.  In such case, the </w:t>
      </w:r>
      <w:r w:rsidR="00025910">
        <w:rPr>
          <w:rFonts w:ascii="Times New Roman" w:hAnsi="Times New Roman" w:cs="Times New Roman"/>
        </w:rPr>
        <w:t xml:space="preserve">measured </w:t>
      </w:r>
      <w:r w:rsidRPr="006F5F88">
        <w:rPr>
          <w:rFonts w:ascii="Times New Roman" w:hAnsi="Times New Roman" w:cs="Times New Roman"/>
        </w:rPr>
        <w:t xml:space="preserve">mass emission rates </w:t>
      </w:r>
      <w:r w:rsidR="00025910">
        <w:rPr>
          <w:rFonts w:ascii="Times New Roman" w:hAnsi="Times New Roman" w:cs="Times New Roman"/>
        </w:rPr>
        <w:t>s</w:t>
      </w:r>
      <w:r w:rsidRPr="006F5F88">
        <w:rPr>
          <w:rFonts w:ascii="Times New Roman" w:hAnsi="Times New Roman" w:cs="Times New Roman"/>
        </w:rPr>
        <w:t xml:space="preserve">hall </w:t>
      </w:r>
      <w:r w:rsidR="00025910">
        <w:rPr>
          <w:rFonts w:ascii="Times New Roman" w:hAnsi="Times New Roman" w:cs="Times New Roman"/>
        </w:rPr>
        <w:t xml:space="preserve">be </w:t>
      </w:r>
      <w:r w:rsidRPr="006F5F88">
        <w:rPr>
          <w:rFonts w:ascii="Times New Roman" w:hAnsi="Times New Roman" w:cs="Times New Roman"/>
        </w:rPr>
        <w:t xml:space="preserve">corrected by dividing the result by the percent of the design heat rating at which the test was conducted and multiplying by 100%. </w:t>
      </w:r>
      <w:r w:rsidR="0020655B">
        <w:rPr>
          <w:rFonts w:ascii="Times New Roman" w:hAnsi="Times New Roman" w:cs="Times New Roman"/>
        </w:rPr>
        <w:t xml:space="preserve"> </w:t>
      </w:r>
      <w:r w:rsidR="003D361E">
        <w:rPr>
          <w:rFonts w:ascii="Times New Roman" w:hAnsi="Times New Roman" w:cs="Times New Roman"/>
        </w:rPr>
        <w:t>[Rule 62-297.310,</w:t>
      </w:r>
      <w:r w:rsidRPr="006F5F88">
        <w:rPr>
          <w:rFonts w:ascii="Times New Roman" w:hAnsi="Times New Roman" w:cs="Times New Roman"/>
        </w:rPr>
        <w:t xml:space="preserve"> F.A.C.; 40 CFR 60.8]</w:t>
      </w:r>
    </w:p>
    <w:p w:rsidR="006B50FD" w:rsidRDefault="006F5F88" w:rsidP="006B50FD">
      <w:pPr>
        <w:numPr>
          <w:ilvl w:val="0"/>
          <w:numId w:val="6"/>
        </w:numPr>
        <w:spacing w:after="120" w:line="240" w:lineRule="auto"/>
        <w:rPr>
          <w:rFonts w:ascii="Times New Roman" w:hAnsi="Times New Roman" w:cs="Times New Roman"/>
        </w:rPr>
      </w:pPr>
      <w:r w:rsidRPr="006F5F88">
        <w:rPr>
          <w:rFonts w:ascii="Times New Roman" w:hAnsi="Times New Roman" w:cs="Times New Roman"/>
          <w:u w:val="single"/>
        </w:rPr>
        <w:t xml:space="preserve">Initial </w:t>
      </w:r>
      <w:r w:rsidR="00AD2BFD">
        <w:rPr>
          <w:rFonts w:ascii="Times New Roman" w:hAnsi="Times New Roman" w:cs="Times New Roman"/>
          <w:u w:val="single"/>
        </w:rPr>
        <w:t xml:space="preserve">Combined Cycle </w:t>
      </w:r>
      <w:r w:rsidRPr="006F5F88">
        <w:rPr>
          <w:rFonts w:ascii="Times New Roman" w:hAnsi="Times New Roman" w:cs="Times New Roman"/>
          <w:u w:val="single"/>
        </w:rPr>
        <w:t>Compliance Demonstration</w:t>
      </w:r>
      <w:r w:rsidR="003E41FC">
        <w:rPr>
          <w:rFonts w:ascii="Times New Roman" w:hAnsi="Times New Roman" w:cs="Times New Roman"/>
          <w:u w:val="single"/>
        </w:rPr>
        <w:t>s</w:t>
      </w:r>
      <w:r w:rsidRPr="006F5F88">
        <w:rPr>
          <w:rFonts w:ascii="Times New Roman" w:hAnsi="Times New Roman" w:cs="Times New Roman"/>
        </w:rPr>
        <w:t xml:space="preserve">:  </w:t>
      </w:r>
      <w:r w:rsidRPr="006B50FD">
        <w:rPr>
          <w:rFonts w:ascii="Times New Roman" w:hAnsi="Times New Roman" w:cs="Times New Roman"/>
        </w:rPr>
        <w:t xml:space="preserve">Initial </w:t>
      </w:r>
      <w:r w:rsidR="00AD2BFD">
        <w:rPr>
          <w:rFonts w:ascii="Times New Roman" w:hAnsi="Times New Roman" w:cs="Times New Roman"/>
        </w:rPr>
        <w:t xml:space="preserve">CO, VOC, ammonia and visible emissions </w:t>
      </w:r>
      <w:r w:rsidRPr="006B50FD">
        <w:rPr>
          <w:rFonts w:ascii="Times New Roman" w:hAnsi="Times New Roman" w:cs="Times New Roman"/>
        </w:rPr>
        <w:t xml:space="preserve">compliance stack tests while </w:t>
      </w:r>
      <w:r w:rsidRPr="006B50FD">
        <w:rPr>
          <w:rFonts w:ascii="Times New Roman" w:hAnsi="Times New Roman" w:cs="Times New Roman"/>
          <w:u w:val="single"/>
        </w:rPr>
        <w:t>firing natural gas</w:t>
      </w:r>
      <w:r w:rsidRPr="006B50FD">
        <w:rPr>
          <w:rFonts w:ascii="Times New Roman" w:hAnsi="Times New Roman" w:cs="Times New Roman"/>
          <w:i/>
        </w:rPr>
        <w:t xml:space="preserve"> </w:t>
      </w:r>
      <w:r w:rsidRPr="006B50FD">
        <w:rPr>
          <w:rFonts w:ascii="Times New Roman" w:hAnsi="Times New Roman" w:cs="Times New Roman"/>
        </w:rPr>
        <w:t xml:space="preserve">shall be conducted or commence (based on averaging period) within 60 days after achieving the maximum production rate, but not later than 180 days after the initial startup.  Initial </w:t>
      </w:r>
      <w:r w:rsidR="00AD2BFD">
        <w:rPr>
          <w:rFonts w:ascii="Times New Roman" w:hAnsi="Times New Roman" w:cs="Times New Roman"/>
        </w:rPr>
        <w:t xml:space="preserve">CO </w:t>
      </w:r>
      <w:r w:rsidRPr="006B50FD">
        <w:rPr>
          <w:rFonts w:ascii="Times New Roman" w:hAnsi="Times New Roman" w:cs="Times New Roman"/>
        </w:rPr>
        <w:t xml:space="preserve">testing </w:t>
      </w:r>
      <w:r w:rsidR="00944876" w:rsidRPr="006B50FD">
        <w:rPr>
          <w:rFonts w:ascii="Times New Roman" w:hAnsi="Times New Roman" w:cs="Times New Roman"/>
        </w:rPr>
        <w:t xml:space="preserve">while </w:t>
      </w:r>
      <w:r w:rsidR="00944876" w:rsidRPr="00944876">
        <w:rPr>
          <w:rFonts w:ascii="Times New Roman" w:hAnsi="Times New Roman" w:cs="Times New Roman"/>
          <w:u w:val="single"/>
        </w:rPr>
        <w:t>firing</w:t>
      </w:r>
      <w:r w:rsidRPr="00944876">
        <w:rPr>
          <w:rFonts w:ascii="Times New Roman" w:hAnsi="Times New Roman" w:cs="Times New Roman"/>
          <w:u w:val="single"/>
        </w:rPr>
        <w:t xml:space="preserve"> fuel</w:t>
      </w:r>
      <w:r w:rsidRPr="006B50FD">
        <w:rPr>
          <w:rFonts w:ascii="Times New Roman" w:hAnsi="Times New Roman" w:cs="Times New Roman"/>
          <w:u w:val="single"/>
        </w:rPr>
        <w:t xml:space="preserve"> oil </w:t>
      </w:r>
      <w:r w:rsidRPr="006B50FD">
        <w:rPr>
          <w:rFonts w:ascii="Times New Roman" w:hAnsi="Times New Roman" w:cs="Times New Roman"/>
        </w:rPr>
        <w:t xml:space="preserve">shall be conducted or commence (based on averaging period) within 60 days of any fuel oil firing in </w:t>
      </w:r>
      <w:r w:rsidR="0020655B">
        <w:rPr>
          <w:rFonts w:ascii="Times New Roman" w:hAnsi="Times New Roman" w:cs="Times New Roman"/>
        </w:rPr>
        <w:t>a</w:t>
      </w:r>
      <w:r w:rsidR="005C0CDE">
        <w:rPr>
          <w:rFonts w:ascii="Times New Roman" w:hAnsi="Times New Roman" w:cs="Times New Roman"/>
        </w:rPr>
        <w:t xml:space="preserve"> CTG.</w:t>
      </w:r>
      <w:r w:rsidR="00025910">
        <w:rPr>
          <w:rFonts w:ascii="Times New Roman" w:hAnsi="Times New Roman" w:cs="Times New Roman"/>
        </w:rPr>
        <w:t xml:space="preserve">  </w:t>
      </w:r>
      <w:r w:rsidR="00025910" w:rsidRPr="002049BA">
        <w:rPr>
          <w:rFonts w:ascii="Times New Roman" w:hAnsi="Times New Roman" w:cs="Times New Roman"/>
        </w:rPr>
        <w:t>[Rules 62</w:t>
      </w:r>
      <w:r w:rsidR="00025910" w:rsidRPr="002049BA">
        <w:rPr>
          <w:rFonts w:ascii="Times New Roman" w:hAnsi="Times New Roman" w:cs="Times New Roman"/>
        </w:rPr>
        <w:noBreakHyphen/>
        <w:t>4.070, 62</w:t>
      </w:r>
      <w:r w:rsidR="00025910" w:rsidRPr="002049BA">
        <w:rPr>
          <w:rFonts w:ascii="Times New Roman" w:hAnsi="Times New Roman" w:cs="Times New Roman"/>
        </w:rPr>
        <w:noBreakHyphen/>
        <w:t>297.310(7)(a), F.A.C.; 40 CFR 60.8]</w:t>
      </w:r>
    </w:p>
    <w:p w:rsidR="006F5F88" w:rsidRPr="006F5F88" w:rsidRDefault="00F176A2" w:rsidP="007473C9">
      <w:pPr>
        <w:numPr>
          <w:ilvl w:val="0"/>
          <w:numId w:val="6"/>
        </w:numPr>
        <w:spacing w:after="60" w:line="240" w:lineRule="auto"/>
        <w:rPr>
          <w:rFonts w:ascii="Times New Roman" w:hAnsi="Times New Roman" w:cs="Times New Roman"/>
        </w:rPr>
      </w:pPr>
      <w:r>
        <w:rPr>
          <w:rFonts w:ascii="Times New Roman" w:hAnsi="Times New Roman" w:cs="Times New Roman"/>
          <w:u w:val="single"/>
        </w:rPr>
        <w:t xml:space="preserve">Annual </w:t>
      </w:r>
      <w:r w:rsidR="006F5F88" w:rsidRPr="002049BA">
        <w:rPr>
          <w:rFonts w:ascii="Times New Roman" w:hAnsi="Times New Roman" w:cs="Times New Roman"/>
          <w:u w:val="single"/>
        </w:rPr>
        <w:t>Compliance Testing</w:t>
      </w:r>
      <w:r w:rsidR="006F5F88" w:rsidRPr="002049BA">
        <w:rPr>
          <w:rFonts w:ascii="Times New Roman" w:hAnsi="Times New Roman" w:cs="Times New Roman"/>
        </w:rPr>
        <w:t xml:space="preserve">:  </w:t>
      </w:r>
      <w:r w:rsidR="000C7A02" w:rsidRPr="002049BA">
        <w:rPr>
          <w:rFonts w:ascii="Times New Roman" w:hAnsi="Times New Roman" w:cs="Times New Roman"/>
          <w:color w:val="000000" w:themeColor="text1"/>
        </w:rPr>
        <w:t>A</w:t>
      </w:r>
      <w:r w:rsidR="006F5F88" w:rsidRPr="002049BA">
        <w:rPr>
          <w:rFonts w:ascii="Times New Roman" w:hAnsi="Times New Roman" w:cs="Times New Roman"/>
          <w:color w:val="000000" w:themeColor="text1"/>
        </w:rPr>
        <w:t xml:space="preserve">nnual compliance tests for </w:t>
      </w:r>
      <w:r w:rsidR="0027715A">
        <w:rPr>
          <w:rFonts w:ascii="Times New Roman" w:hAnsi="Times New Roman" w:cs="Times New Roman"/>
          <w:color w:val="000000" w:themeColor="text1"/>
        </w:rPr>
        <w:t xml:space="preserve">CO, </w:t>
      </w:r>
      <w:r w:rsidR="006B50FD" w:rsidRPr="002049BA">
        <w:rPr>
          <w:rFonts w:ascii="Times New Roman" w:hAnsi="Times New Roman" w:cs="Times New Roman"/>
          <w:color w:val="000000" w:themeColor="text1"/>
        </w:rPr>
        <w:t xml:space="preserve">ammonia slip and </w:t>
      </w:r>
      <w:r w:rsidR="006F5F88" w:rsidRPr="002049BA">
        <w:rPr>
          <w:rFonts w:ascii="Times New Roman" w:hAnsi="Times New Roman" w:cs="Times New Roman"/>
          <w:color w:val="000000" w:themeColor="text1"/>
        </w:rPr>
        <w:t>visible emissions shall be conducted during each federal fiscal year</w:t>
      </w:r>
      <w:r w:rsidR="006F5F88" w:rsidRPr="006F5F88">
        <w:rPr>
          <w:rFonts w:ascii="Times New Roman" w:hAnsi="Times New Roman" w:cs="Times New Roman"/>
        </w:rPr>
        <w:t xml:space="preserve"> (October 1</w:t>
      </w:r>
      <w:r w:rsidR="006F5F88" w:rsidRPr="006F5F88">
        <w:rPr>
          <w:rFonts w:ascii="Times New Roman" w:hAnsi="Times New Roman" w:cs="Times New Roman"/>
          <w:vertAlign w:val="superscript"/>
        </w:rPr>
        <w:t>st</w:t>
      </w:r>
      <w:r w:rsidR="006F5F88" w:rsidRPr="006F5F88">
        <w:rPr>
          <w:rFonts w:ascii="Times New Roman" w:hAnsi="Times New Roman" w:cs="Times New Roman"/>
        </w:rPr>
        <w:t xml:space="preserve"> to September 30</w:t>
      </w:r>
      <w:r w:rsidR="006F5F88" w:rsidRPr="006F5F88">
        <w:rPr>
          <w:rFonts w:ascii="Times New Roman" w:hAnsi="Times New Roman" w:cs="Times New Roman"/>
          <w:vertAlign w:val="superscript"/>
        </w:rPr>
        <w:t>th</w:t>
      </w:r>
      <w:r w:rsidR="006F5F88" w:rsidRPr="006F5F88">
        <w:rPr>
          <w:rFonts w:ascii="Times New Roman" w:hAnsi="Times New Roman" w:cs="Times New Roman"/>
        </w:rPr>
        <w:t>) while firing natural gas</w:t>
      </w:r>
      <w:r>
        <w:rPr>
          <w:rFonts w:ascii="Times New Roman" w:hAnsi="Times New Roman" w:cs="Times New Roman"/>
        </w:rPr>
        <w:t xml:space="preserve"> in combined cycle mode</w:t>
      </w:r>
      <w:r w:rsidR="006F5F88" w:rsidRPr="006F5F88">
        <w:rPr>
          <w:rFonts w:ascii="Times New Roman" w:hAnsi="Times New Roman" w:cs="Times New Roman"/>
        </w:rPr>
        <w:t xml:space="preserve">.  </w:t>
      </w:r>
      <w:r w:rsidR="00CD01B9">
        <w:rPr>
          <w:rFonts w:ascii="Times New Roman" w:hAnsi="Times New Roman" w:cs="Times New Roman"/>
        </w:rPr>
        <w:t xml:space="preserve">CO, </w:t>
      </w:r>
      <w:r w:rsidR="000C7A02">
        <w:rPr>
          <w:rFonts w:ascii="Times New Roman" w:hAnsi="Times New Roman" w:cs="Times New Roman"/>
        </w:rPr>
        <w:t>ammonia slip</w:t>
      </w:r>
      <w:r w:rsidR="00CD01B9">
        <w:rPr>
          <w:rFonts w:ascii="Times New Roman" w:hAnsi="Times New Roman" w:cs="Times New Roman"/>
        </w:rPr>
        <w:t xml:space="preserve"> and visible emissions</w:t>
      </w:r>
      <w:r w:rsidR="000C7A02">
        <w:rPr>
          <w:rFonts w:ascii="Times New Roman" w:hAnsi="Times New Roman" w:cs="Times New Roman"/>
        </w:rPr>
        <w:t xml:space="preserve"> </w:t>
      </w:r>
      <w:r w:rsidR="006F5F88" w:rsidRPr="006F5F88">
        <w:rPr>
          <w:rFonts w:ascii="Times New Roman" w:hAnsi="Times New Roman" w:cs="Times New Roman"/>
        </w:rPr>
        <w:t xml:space="preserve">tests shall be performed while firing fuel oil on each combustion turbine that is fired with fuel oil for more than 400 hours </w:t>
      </w:r>
      <w:r w:rsidR="00CD01B9">
        <w:rPr>
          <w:rFonts w:ascii="Times New Roman" w:hAnsi="Times New Roman" w:cs="Times New Roman"/>
        </w:rPr>
        <w:t xml:space="preserve">in combined cycle mode </w:t>
      </w:r>
      <w:r w:rsidR="006F5F88" w:rsidRPr="006F5F88">
        <w:rPr>
          <w:rFonts w:ascii="Times New Roman" w:hAnsi="Times New Roman" w:cs="Times New Roman"/>
        </w:rPr>
        <w:t xml:space="preserve">during the federal fiscal year.  </w:t>
      </w:r>
    </w:p>
    <w:p w:rsidR="006F5F88" w:rsidRPr="006F5F88" w:rsidRDefault="006F5F88" w:rsidP="007473C9">
      <w:pPr>
        <w:spacing w:after="60" w:line="240" w:lineRule="auto"/>
        <w:ind w:left="360"/>
        <w:rPr>
          <w:rFonts w:ascii="Times New Roman" w:hAnsi="Times New Roman" w:cs="Times New Roman"/>
        </w:rPr>
      </w:pPr>
      <w:r w:rsidRPr="006F5F88">
        <w:rPr>
          <w:rFonts w:ascii="Times New Roman" w:hAnsi="Times New Roman" w:cs="Times New Roman"/>
          <w:i/>
          <w:iCs/>
        </w:rPr>
        <w:t xml:space="preserve">{Permitting Note:  After initial compliance with the VOC standards is demonstrated, annual compliance tests for VOC emissions are not required.  </w:t>
      </w:r>
      <w:r w:rsidR="0027715A">
        <w:rPr>
          <w:rFonts w:ascii="Times New Roman" w:hAnsi="Times New Roman" w:cs="Times New Roman"/>
          <w:i/>
          <w:iCs/>
        </w:rPr>
        <w:t xml:space="preserve">Compliance with the CO emission standards shall thereafter be deemed to demonstrate compliance with the VOC emission standards.  </w:t>
      </w:r>
      <w:r w:rsidRPr="006F5F88">
        <w:rPr>
          <w:rFonts w:ascii="Times New Roman" w:hAnsi="Times New Roman" w:cs="Times New Roman"/>
          <w:i/>
          <w:iCs/>
        </w:rPr>
        <w:t xml:space="preserve">The Department retains the authority to require VOC testing for the reasons </w:t>
      </w:r>
      <w:r w:rsidRPr="002049BA">
        <w:rPr>
          <w:rFonts w:ascii="Times New Roman" w:hAnsi="Times New Roman" w:cs="Times New Roman"/>
          <w:i/>
          <w:iCs/>
        </w:rPr>
        <w:t xml:space="preserve">given in Appendix </w:t>
      </w:r>
      <w:r w:rsidR="00FE2CE2">
        <w:rPr>
          <w:rFonts w:ascii="Times New Roman" w:hAnsi="Times New Roman" w:cs="Times New Roman"/>
          <w:i/>
          <w:iCs/>
        </w:rPr>
        <w:t>C</w:t>
      </w:r>
      <w:r w:rsidRPr="002049BA">
        <w:rPr>
          <w:rFonts w:ascii="Times New Roman" w:hAnsi="Times New Roman" w:cs="Times New Roman"/>
          <w:i/>
          <w:iCs/>
        </w:rPr>
        <w:t xml:space="preserve">, Condition 10, </w:t>
      </w:r>
      <w:proofErr w:type="gramStart"/>
      <w:r w:rsidRPr="002049BA">
        <w:rPr>
          <w:rFonts w:ascii="Times New Roman" w:hAnsi="Times New Roman" w:cs="Times New Roman"/>
          <w:i/>
          <w:iCs/>
        </w:rPr>
        <w:t>Special</w:t>
      </w:r>
      <w:proofErr w:type="gramEnd"/>
      <w:r w:rsidRPr="006F5F88">
        <w:rPr>
          <w:rFonts w:ascii="Times New Roman" w:hAnsi="Times New Roman" w:cs="Times New Roman"/>
          <w:i/>
          <w:iCs/>
        </w:rPr>
        <w:t xml:space="preserve"> Compliance Tests.}</w:t>
      </w:r>
      <w:r w:rsidRPr="006F5F88">
        <w:rPr>
          <w:rFonts w:ascii="Times New Roman" w:hAnsi="Times New Roman" w:cs="Times New Roman"/>
        </w:rPr>
        <w:t xml:space="preserve">  </w:t>
      </w:r>
    </w:p>
    <w:p w:rsidR="006F5F88" w:rsidRPr="006F5F88" w:rsidRDefault="006F5F88" w:rsidP="006F5F88">
      <w:pPr>
        <w:spacing w:after="120"/>
        <w:ind w:left="360"/>
        <w:rPr>
          <w:rFonts w:ascii="Times New Roman" w:hAnsi="Times New Roman" w:cs="Times New Roman"/>
        </w:rPr>
      </w:pPr>
      <w:r w:rsidRPr="006F5F88">
        <w:rPr>
          <w:rFonts w:ascii="Times New Roman" w:hAnsi="Times New Roman" w:cs="Times New Roman"/>
        </w:rPr>
        <w:t>[Rules 62-4.070(3) and 62-297.310(7)(a)4, F.A.C.]</w:t>
      </w:r>
    </w:p>
    <w:p w:rsidR="006F5F88" w:rsidRPr="006F5F88" w:rsidRDefault="006F5F88" w:rsidP="00993224">
      <w:pPr>
        <w:numPr>
          <w:ilvl w:val="0"/>
          <w:numId w:val="6"/>
        </w:numPr>
        <w:spacing w:after="120" w:line="240" w:lineRule="auto"/>
        <w:rPr>
          <w:rFonts w:ascii="Times New Roman" w:hAnsi="Times New Roman" w:cs="Times New Roman"/>
        </w:rPr>
      </w:pPr>
      <w:r w:rsidRPr="006F5F88">
        <w:rPr>
          <w:rFonts w:ascii="Times New Roman" w:hAnsi="Times New Roman" w:cs="Times New Roman"/>
          <w:u w:val="single"/>
        </w:rPr>
        <w:t>Continuous Compliance</w:t>
      </w:r>
      <w:r w:rsidRPr="006F5F88">
        <w:rPr>
          <w:rFonts w:ascii="Times New Roman" w:hAnsi="Times New Roman" w:cs="Times New Roman"/>
        </w:rPr>
        <w:t xml:space="preserve">:  </w:t>
      </w:r>
      <w:r w:rsidR="00CD01B9">
        <w:rPr>
          <w:rFonts w:ascii="Times New Roman" w:hAnsi="Times New Roman" w:cs="Times New Roman"/>
        </w:rPr>
        <w:t>T</w:t>
      </w:r>
      <w:r w:rsidRPr="006F5F88">
        <w:rPr>
          <w:rFonts w:ascii="Times New Roman" w:hAnsi="Times New Roman" w:cs="Times New Roman"/>
        </w:rPr>
        <w:t xml:space="preserve">he permittee shall demonstrate continuous compliance with the </w:t>
      </w:r>
      <w:r w:rsidR="003B39DD">
        <w:rPr>
          <w:rFonts w:ascii="Times New Roman" w:hAnsi="Times New Roman" w:cs="Times New Roman"/>
        </w:rPr>
        <w:t xml:space="preserve">24-hour </w:t>
      </w:r>
      <w:r w:rsidRPr="006F5F88">
        <w:rPr>
          <w:rFonts w:ascii="Times New Roman" w:hAnsi="Times New Roman" w:cs="Times New Roman"/>
        </w:rPr>
        <w:t>NO</w:t>
      </w:r>
      <w:r w:rsidRPr="006F5F88">
        <w:rPr>
          <w:rFonts w:ascii="Times New Roman" w:hAnsi="Times New Roman" w:cs="Times New Roman"/>
          <w:vertAlign w:val="subscript"/>
        </w:rPr>
        <w:t>X</w:t>
      </w:r>
      <w:r w:rsidRPr="006F5F88">
        <w:rPr>
          <w:rFonts w:ascii="Times New Roman" w:hAnsi="Times New Roman" w:cs="Times New Roman"/>
        </w:rPr>
        <w:t xml:space="preserve"> </w:t>
      </w:r>
      <w:r w:rsidR="003B39DD">
        <w:rPr>
          <w:rFonts w:ascii="Times New Roman" w:hAnsi="Times New Roman" w:cs="Times New Roman"/>
        </w:rPr>
        <w:t xml:space="preserve">BACT </w:t>
      </w:r>
      <w:r w:rsidRPr="006F5F88">
        <w:rPr>
          <w:rFonts w:ascii="Times New Roman" w:hAnsi="Times New Roman" w:cs="Times New Roman"/>
        </w:rPr>
        <w:t>emissions standards based on data collected by the certified CEMS.  Within 45 days of conducting any R</w:t>
      </w:r>
      <w:r w:rsidR="003B39DD">
        <w:rPr>
          <w:rFonts w:ascii="Times New Roman" w:hAnsi="Times New Roman" w:cs="Times New Roman"/>
        </w:rPr>
        <w:t>elative Accuracy Test Audit (R</w:t>
      </w:r>
      <w:r w:rsidRPr="006F5F88">
        <w:rPr>
          <w:rFonts w:ascii="Times New Roman" w:hAnsi="Times New Roman" w:cs="Times New Roman"/>
        </w:rPr>
        <w:t>ATA</w:t>
      </w:r>
      <w:r w:rsidR="003B39DD">
        <w:rPr>
          <w:rFonts w:ascii="Times New Roman" w:hAnsi="Times New Roman" w:cs="Times New Roman"/>
        </w:rPr>
        <w:t>)</w:t>
      </w:r>
      <w:r w:rsidRPr="006F5F88">
        <w:rPr>
          <w:rFonts w:ascii="Times New Roman" w:hAnsi="Times New Roman" w:cs="Times New Roman"/>
        </w:rPr>
        <w:t xml:space="preserve"> on a CEMS, the permittee shall submit a report to the Compliance Authority summarizing results of the RATA.  [Rule 62-4.070(3), F.A.C.; 40 CFR 60 Subpart KKKK]</w:t>
      </w:r>
    </w:p>
    <w:p w:rsidR="006F5F88" w:rsidRPr="006F5F88" w:rsidRDefault="000C7077" w:rsidP="00993224">
      <w:pPr>
        <w:numPr>
          <w:ilvl w:val="0"/>
          <w:numId w:val="6"/>
        </w:numPr>
        <w:tabs>
          <w:tab w:val="clear" w:pos="360"/>
        </w:tabs>
        <w:spacing w:after="120" w:line="240" w:lineRule="auto"/>
        <w:rPr>
          <w:rFonts w:ascii="Times New Roman" w:hAnsi="Times New Roman" w:cs="Times New Roman"/>
        </w:rPr>
      </w:pPr>
      <w:r w:rsidRPr="000C7077">
        <w:rPr>
          <w:rFonts w:ascii="Times New Roman" w:hAnsi="Times New Roman" w:cs="Times New Roman"/>
          <w:u w:val="single"/>
        </w:rPr>
        <w:t>Compliance for SAM, SO</w:t>
      </w:r>
      <w:r w:rsidRPr="000C7077">
        <w:rPr>
          <w:rFonts w:ascii="Times New Roman" w:hAnsi="Times New Roman" w:cs="Times New Roman"/>
          <w:u w:val="single"/>
          <w:vertAlign w:val="subscript"/>
        </w:rPr>
        <w:t>2</w:t>
      </w:r>
      <w:r w:rsidRPr="000C7077">
        <w:rPr>
          <w:rFonts w:ascii="Times New Roman" w:hAnsi="Times New Roman" w:cs="Times New Roman"/>
          <w:u w:val="single"/>
        </w:rPr>
        <w:t xml:space="preserve"> and PM/PM</w:t>
      </w:r>
      <w:r w:rsidRPr="000C7077">
        <w:rPr>
          <w:rFonts w:ascii="Times New Roman" w:hAnsi="Times New Roman" w:cs="Times New Roman"/>
          <w:u w:val="single"/>
          <w:vertAlign w:val="subscript"/>
        </w:rPr>
        <w:t>10</w:t>
      </w:r>
      <w:r w:rsidRPr="000C7077">
        <w:rPr>
          <w:rFonts w:ascii="Times New Roman" w:hAnsi="Times New Roman" w:cs="Times New Roman"/>
          <w:u w:val="single"/>
        </w:rPr>
        <w:t>/PM</w:t>
      </w:r>
      <w:r w:rsidRPr="000C7077">
        <w:rPr>
          <w:rFonts w:ascii="Times New Roman" w:hAnsi="Times New Roman" w:cs="Times New Roman"/>
          <w:u w:val="single"/>
          <w:vertAlign w:val="subscript"/>
        </w:rPr>
        <w:t>2.5</w:t>
      </w:r>
      <w:r w:rsidRPr="000C7077">
        <w:rPr>
          <w:rFonts w:ascii="Times New Roman" w:hAnsi="Times New Roman" w:cs="Times New Roman"/>
        </w:rPr>
        <w:t>:  In stack compliance testing is not required for SAM, SO</w:t>
      </w:r>
      <w:r w:rsidRPr="000C7077">
        <w:rPr>
          <w:rFonts w:ascii="Times New Roman" w:hAnsi="Times New Roman" w:cs="Times New Roman"/>
          <w:vertAlign w:val="subscript"/>
        </w:rPr>
        <w:t>2</w:t>
      </w:r>
      <w:r w:rsidRPr="000C7077">
        <w:rPr>
          <w:rFonts w:ascii="Times New Roman" w:hAnsi="Times New Roman" w:cs="Times New Roman"/>
        </w:rPr>
        <w:t xml:space="preserve"> and PM/PM</w:t>
      </w:r>
      <w:r w:rsidRPr="000C7077">
        <w:rPr>
          <w:rFonts w:ascii="Times New Roman" w:hAnsi="Times New Roman" w:cs="Times New Roman"/>
          <w:vertAlign w:val="subscript"/>
        </w:rPr>
        <w:t>10</w:t>
      </w:r>
      <w:r w:rsidRPr="000C7077">
        <w:rPr>
          <w:rFonts w:ascii="Times New Roman" w:hAnsi="Times New Roman" w:cs="Times New Roman"/>
        </w:rPr>
        <w:t>/PM</w:t>
      </w:r>
      <w:r w:rsidRPr="000C7077">
        <w:rPr>
          <w:rFonts w:ascii="Times New Roman" w:hAnsi="Times New Roman" w:cs="Times New Roman"/>
          <w:vertAlign w:val="subscript"/>
        </w:rPr>
        <w:t>2.5</w:t>
      </w:r>
      <w:r w:rsidRPr="000C7077">
        <w:rPr>
          <w:rFonts w:ascii="Times New Roman" w:hAnsi="Times New Roman" w:cs="Times New Roman"/>
        </w:rPr>
        <w:t>.  Compliance with the limits and control requirements for SAM, SO</w:t>
      </w:r>
      <w:r w:rsidRPr="000C7077">
        <w:rPr>
          <w:rFonts w:ascii="Times New Roman" w:hAnsi="Times New Roman" w:cs="Times New Roman"/>
          <w:vertAlign w:val="subscript"/>
        </w:rPr>
        <w:t>2</w:t>
      </w:r>
      <w:r w:rsidRPr="000C7077">
        <w:rPr>
          <w:rFonts w:ascii="Times New Roman" w:hAnsi="Times New Roman" w:cs="Times New Roman"/>
        </w:rPr>
        <w:t xml:space="preserve"> and PM/PM</w:t>
      </w:r>
      <w:r w:rsidRPr="000C7077">
        <w:rPr>
          <w:rFonts w:ascii="Times New Roman" w:hAnsi="Times New Roman" w:cs="Times New Roman"/>
          <w:vertAlign w:val="subscript"/>
        </w:rPr>
        <w:t>10</w:t>
      </w:r>
      <w:r w:rsidRPr="000C7077">
        <w:rPr>
          <w:rFonts w:ascii="Times New Roman" w:hAnsi="Times New Roman" w:cs="Times New Roman"/>
        </w:rPr>
        <w:t>/PM</w:t>
      </w:r>
      <w:r w:rsidRPr="000C7077">
        <w:rPr>
          <w:rFonts w:ascii="Times New Roman" w:hAnsi="Times New Roman" w:cs="Times New Roman"/>
          <w:vertAlign w:val="subscript"/>
        </w:rPr>
        <w:t>2.5</w:t>
      </w:r>
      <w:r w:rsidRPr="000C7077">
        <w:rPr>
          <w:rFonts w:ascii="Times New Roman" w:hAnsi="Times New Roman" w:cs="Times New Roman"/>
        </w:rPr>
        <w:t xml:space="preserve"> is based on the recordkeeping r</w:t>
      </w:r>
      <w:r w:rsidR="00A32B97">
        <w:rPr>
          <w:rFonts w:ascii="Times New Roman" w:hAnsi="Times New Roman" w:cs="Times New Roman"/>
        </w:rPr>
        <w:t xml:space="preserve">equired in </w:t>
      </w:r>
      <w:r w:rsidR="00A32B97" w:rsidRPr="001105F2">
        <w:rPr>
          <w:rFonts w:ascii="Times New Roman" w:hAnsi="Times New Roman" w:cs="Times New Roman"/>
          <w:b/>
        </w:rPr>
        <w:t xml:space="preserve">Specific Condition </w:t>
      </w:r>
      <w:r w:rsidR="001105F2">
        <w:rPr>
          <w:rFonts w:ascii="Times New Roman" w:hAnsi="Times New Roman" w:cs="Times New Roman"/>
          <w:b/>
        </w:rPr>
        <w:t>30</w:t>
      </w:r>
      <w:r>
        <w:rPr>
          <w:rFonts w:ascii="Times New Roman" w:hAnsi="Times New Roman" w:cs="Times New Roman"/>
        </w:rPr>
        <w:t xml:space="preserve">.  Additional compliance assurance is provided by </w:t>
      </w:r>
      <w:r w:rsidRPr="000C7077">
        <w:rPr>
          <w:rFonts w:ascii="Times New Roman" w:hAnsi="Times New Roman" w:cs="Times New Roman"/>
        </w:rPr>
        <w:t xml:space="preserve">visible emissions </w:t>
      </w:r>
      <w:r w:rsidR="00A32B97">
        <w:rPr>
          <w:rFonts w:ascii="Times New Roman" w:hAnsi="Times New Roman" w:cs="Times New Roman"/>
        </w:rPr>
        <w:t xml:space="preserve">and CO </w:t>
      </w:r>
      <w:r w:rsidRPr="000C7077">
        <w:rPr>
          <w:rFonts w:ascii="Times New Roman" w:hAnsi="Times New Roman" w:cs="Times New Roman"/>
        </w:rPr>
        <w:t xml:space="preserve">testing and </w:t>
      </w:r>
      <w:r w:rsidR="00A32B97">
        <w:rPr>
          <w:rFonts w:ascii="Times New Roman" w:hAnsi="Times New Roman" w:cs="Times New Roman"/>
        </w:rPr>
        <w:t>NO</w:t>
      </w:r>
      <w:r w:rsidR="00A32B97" w:rsidRPr="00A32B97">
        <w:rPr>
          <w:rFonts w:ascii="Times New Roman" w:hAnsi="Times New Roman" w:cs="Times New Roman"/>
          <w:vertAlign w:val="subscript"/>
        </w:rPr>
        <w:t>X</w:t>
      </w:r>
      <w:r w:rsidRPr="000C7077">
        <w:rPr>
          <w:rFonts w:ascii="Times New Roman" w:hAnsi="Times New Roman" w:cs="Times New Roman"/>
        </w:rPr>
        <w:t xml:space="preserve"> continuous monitoring.  </w:t>
      </w:r>
      <w:r w:rsidR="00A32B97">
        <w:rPr>
          <w:rFonts w:ascii="Times New Roman" w:hAnsi="Times New Roman" w:cs="Times New Roman"/>
        </w:rPr>
        <w:br/>
      </w:r>
      <w:r w:rsidRPr="000C7077">
        <w:rPr>
          <w:rFonts w:ascii="Times New Roman" w:hAnsi="Times New Roman" w:cs="Times New Roman"/>
        </w:rPr>
        <w:t>[Rule 62-212.400 (BACT), F.A.C.]</w:t>
      </w:r>
    </w:p>
    <w:p w:rsidR="00094001" w:rsidRDefault="006F5F88" w:rsidP="00993224">
      <w:pPr>
        <w:numPr>
          <w:ilvl w:val="0"/>
          <w:numId w:val="6"/>
        </w:numPr>
        <w:spacing w:after="120" w:line="240" w:lineRule="auto"/>
        <w:rPr>
          <w:rFonts w:ascii="Times New Roman" w:hAnsi="Times New Roman" w:cs="Times New Roman"/>
        </w:rPr>
      </w:pPr>
      <w:r w:rsidRPr="006F5F88">
        <w:rPr>
          <w:rFonts w:ascii="Times New Roman" w:hAnsi="Times New Roman" w:cs="Times New Roman"/>
          <w:u w:val="single"/>
        </w:rPr>
        <w:t>Test Requirements</w:t>
      </w:r>
      <w:r w:rsidRPr="006F5F88">
        <w:rPr>
          <w:rFonts w:ascii="Times New Roman" w:hAnsi="Times New Roman" w:cs="Times New Roman"/>
        </w:rPr>
        <w:t>:  The permittee shall notify the Compliance Authority in writing at least 15 days prior to any required tests.  Tests shall be conducted in accordance with the applicable requirements specified in Appendix D (Common Testing Requirements) of this permit.  [Rule 62-297.310(7)(a)9, F.A.C.]</w:t>
      </w:r>
    </w:p>
    <w:p w:rsidR="003A33C5" w:rsidRDefault="003A33C5">
      <w:pPr>
        <w:rPr>
          <w:rFonts w:ascii="Times New Roman" w:hAnsi="Times New Roman" w:cs="Times New Roman"/>
          <w:u w:val="single"/>
        </w:rPr>
      </w:pPr>
      <w:r>
        <w:rPr>
          <w:rFonts w:ascii="Times New Roman" w:hAnsi="Times New Roman" w:cs="Times New Roman"/>
          <w:u w:val="single"/>
        </w:rPr>
        <w:br w:type="page"/>
      </w:r>
    </w:p>
    <w:p w:rsidR="006F5F88" w:rsidRPr="006F5F88" w:rsidRDefault="006F5F88" w:rsidP="00993224">
      <w:pPr>
        <w:numPr>
          <w:ilvl w:val="0"/>
          <w:numId w:val="6"/>
        </w:numPr>
        <w:spacing w:after="120" w:line="240" w:lineRule="auto"/>
        <w:rPr>
          <w:rFonts w:ascii="Times New Roman" w:hAnsi="Times New Roman" w:cs="Times New Roman"/>
        </w:rPr>
      </w:pPr>
      <w:r w:rsidRPr="006F5F88">
        <w:rPr>
          <w:rFonts w:ascii="Times New Roman" w:hAnsi="Times New Roman" w:cs="Times New Roman"/>
          <w:u w:val="single"/>
        </w:rPr>
        <w:lastRenderedPageBreak/>
        <w:t>Test Methods</w:t>
      </w:r>
      <w:r w:rsidRPr="006F5F88">
        <w:rPr>
          <w:rFonts w:ascii="Times New Roman" w:hAnsi="Times New Roman" w:cs="Times New Roman"/>
        </w:rPr>
        <w:t>:  Required</w:t>
      </w:r>
      <w:r w:rsidRPr="006F5F88">
        <w:rPr>
          <w:rFonts w:ascii="Times New Roman" w:hAnsi="Times New Roman" w:cs="Times New Roman"/>
          <w:color w:val="000000"/>
        </w:rPr>
        <w:t xml:space="preserve"> initial and annual compliance </w:t>
      </w:r>
      <w:r w:rsidRPr="00944876">
        <w:rPr>
          <w:rFonts w:ascii="Times New Roman" w:hAnsi="Times New Roman" w:cs="Times New Roman"/>
          <w:color w:val="000000"/>
        </w:rPr>
        <w:t>stack tests</w:t>
      </w:r>
      <w:r w:rsidRPr="006F5F88">
        <w:rPr>
          <w:rFonts w:ascii="Times New Roman" w:hAnsi="Times New Roman" w:cs="Times New Roman"/>
          <w:color w:val="000000"/>
        </w:rPr>
        <w:t xml:space="preserve"> shall be performed in accordance with the following reference methods.</w:t>
      </w:r>
    </w:p>
    <w:tbl>
      <w:tblPr>
        <w:tblW w:w="9648"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044"/>
        <w:gridCol w:w="8604"/>
      </w:tblGrid>
      <w:tr w:rsidR="006F5F88" w:rsidRPr="006F5F88" w:rsidTr="000C7A02">
        <w:trPr>
          <w:tblHeader/>
        </w:trPr>
        <w:tc>
          <w:tcPr>
            <w:tcW w:w="1044" w:type="dxa"/>
            <w:tcBorders>
              <w:top w:val="single" w:sz="8" w:space="0" w:color="auto"/>
              <w:bottom w:val="single" w:sz="8" w:space="0" w:color="auto"/>
            </w:tcBorders>
            <w:shd w:val="clear" w:color="auto" w:fill="C6D9F1" w:themeFill="text2" w:themeFillTint="33"/>
            <w:vAlign w:val="center"/>
          </w:tcPr>
          <w:p w:rsidR="006F5F88" w:rsidRPr="000C7A02" w:rsidRDefault="006F5F88" w:rsidP="000C7A02">
            <w:pPr>
              <w:spacing w:before="20" w:after="20"/>
              <w:jc w:val="center"/>
              <w:rPr>
                <w:rFonts w:ascii="Times New Roman" w:hAnsi="Times New Roman" w:cs="Times New Roman"/>
                <w:b/>
                <w:sz w:val="20"/>
                <w:szCs w:val="20"/>
              </w:rPr>
            </w:pPr>
            <w:r w:rsidRPr="000C7A02">
              <w:rPr>
                <w:rFonts w:ascii="Times New Roman" w:hAnsi="Times New Roman" w:cs="Times New Roman"/>
                <w:b/>
                <w:sz w:val="20"/>
                <w:szCs w:val="20"/>
              </w:rPr>
              <w:t>Method</w:t>
            </w:r>
          </w:p>
        </w:tc>
        <w:tc>
          <w:tcPr>
            <w:tcW w:w="8604" w:type="dxa"/>
            <w:tcBorders>
              <w:top w:val="single" w:sz="8" w:space="0" w:color="auto"/>
              <w:bottom w:val="single" w:sz="8" w:space="0" w:color="auto"/>
            </w:tcBorders>
            <w:shd w:val="clear" w:color="auto" w:fill="C6D9F1" w:themeFill="text2" w:themeFillTint="33"/>
            <w:vAlign w:val="center"/>
          </w:tcPr>
          <w:p w:rsidR="006F5F88" w:rsidRPr="000C7A02" w:rsidRDefault="006F5F88" w:rsidP="000C7A02">
            <w:pPr>
              <w:spacing w:before="20" w:after="20"/>
              <w:jc w:val="center"/>
              <w:rPr>
                <w:rFonts w:ascii="Times New Roman" w:hAnsi="Times New Roman" w:cs="Times New Roman"/>
                <w:b/>
                <w:sz w:val="20"/>
                <w:szCs w:val="20"/>
                <w:vertAlign w:val="superscript"/>
              </w:rPr>
            </w:pPr>
            <w:r w:rsidRPr="000C7A02">
              <w:rPr>
                <w:rFonts w:ascii="Times New Roman" w:hAnsi="Times New Roman" w:cs="Times New Roman"/>
                <w:b/>
                <w:sz w:val="20"/>
                <w:szCs w:val="20"/>
              </w:rPr>
              <w:t xml:space="preserve">Description of Method </w:t>
            </w:r>
            <w:r w:rsidRPr="000C7A02">
              <w:rPr>
                <w:rFonts w:ascii="Times New Roman" w:hAnsi="Times New Roman" w:cs="Times New Roman"/>
                <w:b/>
                <w:sz w:val="20"/>
                <w:szCs w:val="20"/>
                <w:vertAlign w:val="superscript"/>
              </w:rPr>
              <w:t>a</w:t>
            </w:r>
          </w:p>
        </w:tc>
      </w:tr>
      <w:tr w:rsidR="006F5F88" w:rsidRPr="006F5F88" w:rsidTr="006F5F88">
        <w:trPr>
          <w:trHeight w:val="226"/>
        </w:trPr>
        <w:tc>
          <w:tcPr>
            <w:tcW w:w="1044" w:type="dxa"/>
          </w:tcPr>
          <w:p w:rsidR="006F5F88" w:rsidRPr="000C7A02" w:rsidRDefault="006F5F88" w:rsidP="000C7A02">
            <w:pPr>
              <w:spacing w:before="20" w:after="20"/>
              <w:jc w:val="center"/>
              <w:rPr>
                <w:rFonts w:ascii="Times New Roman" w:hAnsi="Times New Roman" w:cs="Times New Roman"/>
                <w:sz w:val="20"/>
                <w:szCs w:val="20"/>
              </w:rPr>
            </w:pPr>
            <w:r w:rsidRPr="000C7A02">
              <w:rPr>
                <w:rFonts w:ascii="Times New Roman" w:hAnsi="Times New Roman" w:cs="Times New Roman"/>
                <w:sz w:val="20"/>
                <w:szCs w:val="20"/>
              </w:rPr>
              <w:t>9</w:t>
            </w:r>
          </w:p>
        </w:tc>
        <w:tc>
          <w:tcPr>
            <w:tcW w:w="8604" w:type="dxa"/>
          </w:tcPr>
          <w:p w:rsidR="006F5F88" w:rsidRPr="000C7A02" w:rsidRDefault="006F5F88" w:rsidP="000C7A02">
            <w:pPr>
              <w:spacing w:before="20" w:after="20"/>
              <w:rPr>
                <w:rFonts w:ascii="Times New Roman" w:hAnsi="Times New Roman" w:cs="Times New Roman"/>
                <w:sz w:val="20"/>
                <w:szCs w:val="20"/>
              </w:rPr>
            </w:pPr>
            <w:r w:rsidRPr="000C7A02">
              <w:rPr>
                <w:rFonts w:ascii="Times New Roman" w:hAnsi="Times New Roman" w:cs="Times New Roman"/>
                <w:sz w:val="20"/>
                <w:szCs w:val="20"/>
              </w:rPr>
              <w:t>Visual Determination of the Opacity of Emissions from Stationary Sources</w:t>
            </w:r>
          </w:p>
        </w:tc>
      </w:tr>
      <w:tr w:rsidR="006F5F88" w:rsidRPr="006F5F88" w:rsidTr="006F5F88">
        <w:tc>
          <w:tcPr>
            <w:tcW w:w="1044" w:type="dxa"/>
            <w:vAlign w:val="center"/>
          </w:tcPr>
          <w:p w:rsidR="006F5F88" w:rsidRPr="000C7A02" w:rsidRDefault="006F5F88" w:rsidP="000C7A02">
            <w:pPr>
              <w:spacing w:before="20" w:after="20"/>
              <w:jc w:val="center"/>
              <w:rPr>
                <w:rFonts w:ascii="Times New Roman" w:hAnsi="Times New Roman" w:cs="Times New Roman"/>
                <w:sz w:val="20"/>
                <w:szCs w:val="20"/>
              </w:rPr>
            </w:pPr>
            <w:r w:rsidRPr="000C7A02">
              <w:rPr>
                <w:rFonts w:ascii="Times New Roman" w:hAnsi="Times New Roman" w:cs="Times New Roman"/>
                <w:sz w:val="20"/>
                <w:szCs w:val="20"/>
              </w:rPr>
              <w:t>10</w:t>
            </w:r>
          </w:p>
        </w:tc>
        <w:tc>
          <w:tcPr>
            <w:tcW w:w="8604" w:type="dxa"/>
          </w:tcPr>
          <w:p w:rsidR="006F5F88" w:rsidRPr="000C7A02" w:rsidRDefault="006F5F88" w:rsidP="000C7A02">
            <w:pPr>
              <w:spacing w:before="20" w:after="20"/>
              <w:rPr>
                <w:rFonts w:ascii="Times New Roman" w:hAnsi="Times New Roman" w:cs="Times New Roman"/>
                <w:b/>
                <w:sz w:val="20"/>
                <w:szCs w:val="20"/>
                <w:vertAlign w:val="superscript"/>
              </w:rPr>
            </w:pPr>
            <w:r w:rsidRPr="000C7A02">
              <w:rPr>
                <w:rFonts w:ascii="Times New Roman" w:hAnsi="Times New Roman" w:cs="Times New Roman"/>
                <w:sz w:val="20"/>
                <w:szCs w:val="20"/>
              </w:rPr>
              <w:t xml:space="preserve">Determination of CO Emissions from Stationary Sources </w:t>
            </w:r>
          </w:p>
        </w:tc>
      </w:tr>
      <w:tr w:rsidR="006F5F88" w:rsidRPr="006F5F88" w:rsidTr="006F5F88">
        <w:tc>
          <w:tcPr>
            <w:tcW w:w="1044" w:type="dxa"/>
            <w:vAlign w:val="center"/>
          </w:tcPr>
          <w:p w:rsidR="006F5F88" w:rsidRPr="000C7A02" w:rsidRDefault="006F5F88" w:rsidP="000C7A02">
            <w:pPr>
              <w:spacing w:before="20" w:after="20"/>
              <w:jc w:val="center"/>
              <w:rPr>
                <w:rFonts w:ascii="Times New Roman" w:hAnsi="Times New Roman" w:cs="Times New Roman"/>
                <w:sz w:val="20"/>
                <w:szCs w:val="20"/>
              </w:rPr>
            </w:pPr>
            <w:r w:rsidRPr="000C7A02">
              <w:rPr>
                <w:rFonts w:ascii="Times New Roman" w:hAnsi="Times New Roman" w:cs="Times New Roman"/>
                <w:sz w:val="20"/>
                <w:szCs w:val="20"/>
              </w:rPr>
              <w:t>18</w:t>
            </w:r>
            <w:r w:rsidRPr="000C7A02">
              <w:rPr>
                <w:rFonts w:ascii="Times New Roman" w:hAnsi="Times New Roman" w:cs="Times New Roman"/>
                <w:b/>
                <w:sz w:val="20"/>
                <w:szCs w:val="20"/>
                <w:vertAlign w:val="superscript"/>
              </w:rPr>
              <w:t xml:space="preserve"> b</w:t>
            </w:r>
          </w:p>
        </w:tc>
        <w:tc>
          <w:tcPr>
            <w:tcW w:w="8604" w:type="dxa"/>
          </w:tcPr>
          <w:p w:rsidR="006F5F88" w:rsidRPr="000C7A02" w:rsidRDefault="006F5F88" w:rsidP="000C7A02">
            <w:pPr>
              <w:spacing w:before="20" w:after="20"/>
              <w:rPr>
                <w:rFonts w:ascii="Times New Roman" w:hAnsi="Times New Roman" w:cs="Times New Roman"/>
                <w:b/>
                <w:sz w:val="20"/>
                <w:szCs w:val="20"/>
                <w:vertAlign w:val="superscript"/>
              </w:rPr>
            </w:pPr>
            <w:r w:rsidRPr="000C7A02">
              <w:rPr>
                <w:rFonts w:ascii="Times New Roman" w:hAnsi="Times New Roman" w:cs="Times New Roman"/>
                <w:sz w:val="20"/>
                <w:szCs w:val="20"/>
              </w:rPr>
              <w:t xml:space="preserve">Measurement of Gaseous Organic Compound Emissions by Gas Chromatography </w:t>
            </w:r>
          </w:p>
        </w:tc>
      </w:tr>
      <w:tr w:rsidR="006F5F88" w:rsidRPr="006F5F88" w:rsidTr="006F5F88">
        <w:trPr>
          <w:trHeight w:val="262"/>
        </w:trPr>
        <w:tc>
          <w:tcPr>
            <w:tcW w:w="1044" w:type="dxa"/>
            <w:tcBorders>
              <w:top w:val="single" w:sz="4" w:space="0" w:color="auto"/>
              <w:bottom w:val="single" w:sz="4" w:space="0" w:color="auto"/>
            </w:tcBorders>
            <w:vAlign w:val="center"/>
          </w:tcPr>
          <w:p w:rsidR="006F5F88" w:rsidRPr="000C7A02" w:rsidRDefault="006F5F88" w:rsidP="000C7A02">
            <w:pPr>
              <w:spacing w:before="20" w:after="20"/>
              <w:jc w:val="center"/>
              <w:rPr>
                <w:rFonts w:ascii="Times New Roman" w:hAnsi="Times New Roman" w:cs="Times New Roman"/>
                <w:sz w:val="20"/>
                <w:szCs w:val="20"/>
              </w:rPr>
            </w:pPr>
            <w:r w:rsidRPr="000C7A02">
              <w:rPr>
                <w:rFonts w:ascii="Times New Roman" w:hAnsi="Times New Roman" w:cs="Times New Roman"/>
                <w:sz w:val="20"/>
                <w:szCs w:val="20"/>
              </w:rPr>
              <w:t>25A</w:t>
            </w:r>
            <w:r w:rsidRPr="000C7A02">
              <w:rPr>
                <w:rFonts w:ascii="Times New Roman" w:hAnsi="Times New Roman" w:cs="Times New Roman"/>
                <w:b/>
                <w:sz w:val="20"/>
                <w:szCs w:val="20"/>
                <w:vertAlign w:val="superscript"/>
              </w:rPr>
              <w:t xml:space="preserve"> b</w:t>
            </w:r>
          </w:p>
        </w:tc>
        <w:tc>
          <w:tcPr>
            <w:tcW w:w="8604" w:type="dxa"/>
            <w:tcBorders>
              <w:top w:val="single" w:sz="4" w:space="0" w:color="auto"/>
              <w:bottom w:val="single" w:sz="4" w:space="0" w:color="auto"/>
            </w:tcBorders>
            <w:vAlign w:val="center"/>
          </w:tcPr>
          <w:p w:rsidR="006F5F88" w:rsidRPr="000C7A02" w:rsidRDefault="006F5F88" w:rsidP="000C7A02">
            <w:pPr>
              <w:spacing w:before="20" w:after="20"/>
              <w:jc w:val="both"/>
              <w:rPr>
                <w:rFonts w:ascii="Times New Roman" w:hAnsi="Times New Roman" w:cs="Times New Roman"/>
                <w:sz w:val="20"/>
                <w:szCs w:val="20"/>
              </w:rPr>
            </w:pPr>
            <w:r w:rsidRPr="000C7A02">
              <w:rPr>
                <w:rFonts w:ascii="Times New Roman" w:hAnsi="Times New Roman" w:cs="Times New Roman"/>
                <w:sz w:val="20"/>
                <w:szCs w:val="20"/>
              </w:rPr>
              <w:t>Determination of Total Gaseous Organic Concentration using Flame Ionization Analyzer</w:t>
            </w:r>
          </w:p>
        </w:tc>
      </w:tr>
      <w:tr w:rsidR="009D0FA4" w:rsidRPr="006F5F88" w:rsidTr="00911D6A">
        <w:trPr>
          <w:trHeight w:val="262"/>
        </w:trPr>
        <w:tc>
          <w:tcPr>
            <w:tcW w:w="1044" w:type="dxa"/>
            <w:tcBorders>
              <w:top w:val="single" w:sz="4" w:space="0" w:color="auto"/>
              <w:bottom w:val="single" w:sz="4" w:space="0" w:color="auto"/>
            </w:tcBorders>
          </w:tcPr>
          <w:p w:rsidR="009D0FA4" w:rsidRDefault="009D0FA4" w:rsidP="00911D6A">
            <w:pPr>
              <w:spacing w:before="60" w:after="120" w:line="240" w:lineRule="auto"/>
              <w:jc w:val="center"/>
              <w:rPr>
                <w:rFonts w:ascii="Times New Roman" w:hAnsi="Times New Roman" w:cs="Times New Roman"/>
                <w:sz w:val="20"/>
                <w:szCs w:val="20"/>
              </w:rPr>
            </w:pPr>
            <w:r w:rsidRPr="00094001">
              <w:rPr>
                <w:rFonts w:ascii="Times New Roman" w:hAnsi="Times New Roman" w:cs="Times New Roman"/>
                <w:sz w:val="20"/>
                <w:szCs w:val="20"/>
              </w:rPr>
              <w:t>CTM-027</w:t>
            </w:r>
          </w:p>
          <w:p w:rsidR="009D0FA4" w:rsidRDefault="009D0FA4" w:rsidP="00911D6A">
            <w:pPr>
              <w:spacing w:after="120" w:line="240" w:lineRule="auto"/>
              <w:jc w:val="center"/>
              <w:rPr>
                <w:rFonts w:ascii="Times New Roman" w:eastAsia="Times New Roman" w:hAnsi="Times New Roman" w:cs="Times New Roman"/>
              </w:rPr>
            </w:pPr>
            <w:r>
              <w:rPr>
                <w:rFonts w:ascii="Times New Roman" w:eastAsia="Times New Roman" w:hAnsi="Times New Roman" w:cs="Times New Roman"/>
              </w:rPr>
              <w:t>o</w:t>
            </w:r>
            <w:r w:rsidRPr="00A32B97">
              <w:rPr>
                <w:rFonts w:ascii="Times New Roman" w:eastAsia="Times New Roman" w:hAnsi="Times New Roman" w:cs="Times New Roman"/>
              </w:rPr>
              <w:t>r</w:t>
            </w:r>
          </w:p>
          <w:p w:rsidR="009D0FA4" w:rsidRPr="00094001" w:rsidRDefault="009D0FA4" w:rsidP="00911D6A">
            <w:pPr>
              <w:spacing w:after="60" w:line="240" w:lineRule="auto"/>
              <w:jc w:val="center"/>
              <w:rPr>
                <w:rFonts w:ascii="Times New Roman" w:hAnsi="Times New Roman" w:cs="Times New Roman"/>
                <w:sz w:val="20"/>
                <w:szCs w:val="20"/>
              </w:rPr>
            </w:pPr>
            <w:r w:rsidRPr="00A32B97">
              <w:rPr>
                <w:rFonts w:ascii="Times New Roman" w:eastAsia="Times New Roman" w:hAnsi="Times New Roman" w:cs="Times New Roman"/>
              </w:rPr>
              <w:t>320</w:t>
            </w:r>
          </w:p>
        </w:tc>
        <w:tc>
          <w:tcPr>
            <w:tcW w:w="8604" w:type="dxa"/>
            <w:tcBorders>
              <w:top w:val="single" w:sz="4" w:space="0" w:color="auto"/>
              <w:bottom w:val="single" w:sz="4" w:space="0" w:color="auto"/>
            </w:tcBorders>
          </w:tcPr>
          <w:p w:rsidR="009D0FA4" w:rsidRDefault="009D0FA4" w:rsidP="00911D6A">
            <w:pPr>
              <w:spacing w:before="60" w:after="60" w:line="240" w:lineRule="auto"/>
              <w:rPr>
                <w:rFonts w:ascii="Times New Roman" w:hAnsi="Times New Roman" w:cs="Times New Roman"/>
                <w:sz w:val="20"/>
                <w:szCs w:val="20"/>
              </w:rPr>
            </w:pPr>
            <w:r w:rsidRPr="00094001">
              <w:rPr>
                <w:rFonts w:ascii="Times New Roman" w:hAnsi="Times New Roman" w:cs="Times New Roman"/>
                <w:sz w:val="20"/>
                <w:szCs w:val="20"/>
              </w:rPr>
              <w:t>Procedure for Collection and Analysis of Ammonia in Stationary Source</w:t>
            </w:r>
            <w:r>
              <w:rPr>
                <w:rFonts w:ascii="Times New Roman" w:hAnsi="Times New Roman" w:cs="Times New Roman"/>
                <w:sz w:val="20"/>
                <w:szCs w:val="20"/>
              </w:rPr>
              <w:t xml:space="preserve"> </w:t>
            </w:r>
            <w:r>
              <w:rPr>
                <w:rFonts w:ascii="Times New Roman" w:hAnsi="Times New Roman" w:cs="Times New Roman"/>
                <w:sz w:val="20"/>
                <w:szCs w:val="20"/>
              </w:rPr>
              <w:br/>
            </w:r>
            <w:r w:rsidRPr="00094001">
              <w:rPr>
                <w:rFonts w:ascii="Times New Roman" w:hAnsi="Times New Roman" w:cs="Times New Roman"/>
                <w:sz w:val="20"/>
                <w:szCs w:val="20"/>
              </w:rPr>
              <w:t>{Notes:  This is an EPA conditional test method.  The minimum detection limit shall be 1 ppm.}</w:t>
            </w:r>
          </w:p>
          <w:p w:rsidR="009D0FA4" w:rsidRPr="00094001" w:rsidRDefault="009D0FA4" w:rsidP="00911D6A">
            <w:pPr>
              <w:spacing w:before="60" w:after="60" w:line="240" w:lineRule="auto"/>
              <w:rPr>
                <w:rFonts w:ascii="Times New Roman" w:hAnsi="Times New Roman" w:cs="Times New Roman"/>
                <w:sz w:val="20"/>
                <w:szCs w:val="20"/>
              </w:rPr>
            </w:pPr>
            <w:r w:rsidRPr="009D0FA4">
              <w:rPr>
                <w:rFonts w:ascii="Times New Roman" w:hAnsi="Times New Roman" w:cs="Times New Roman"/>
                <w:sz w:val="20"/>
                <w:szCs w:val="20"/>
              </w:rPr>
              <w:t xml:space="preserve">Measurement of Vapor Phase Organic and Inorganic Emissions by Extractive </w:t>
            </w:r>
            <w:r w:rsidRPr="009D0FA4">
              <w:rPr>
                <w:rFonts w:ascii="Times New Roman" w:hAnsi="Times New Roman" w:cs="Times New Roman"/>
                <w:sz w:val="20"/>
                <w:szCs w:val="20"/>
              </w:rPr>
              <w:br/>
              <w:t>Fourier Transform Infrared (FTIR) Spectroscopy</w:t>
            </w:r>
          </w:p>
        </w:tc>
      </w:tr>
      <w:tr w:rsidR="006F5F88" w:rsidRPr="006F5F88" w:rsidTr="006F5F88">
        <w:trPr>
          <w:trHeight w:val="737"/>
        </w:trPr>
        <w:tc>
          <w:tcPr>
            <w:tcW w:w="9648" w:type="dxa"/>
            <w:gridSpan w:val="2"/>
            <w:tcBorders>
              <w:top w:val="single" w:sz="4" w:space="0" w:color="auto"/>
              <w:bottom w:val="single" w:sz="4" w:space="0" w:color="auto"/>
            </w:tcBorders>
            <w:vAlign w:val="center"/>
          </w:tcPr>
          <w:p w:rsidR="006F5F88" w:rsidRPr="00FE0EA7" w:rsidRDefault="006F5F88" w:rsidP="00520E78">
            <w:pPr>
              <w:numPr>
                <w:ilvl w:val="0"/>
                <w:numId w:val="16"/>
              </w:numPr>
              <w:tabs>
                <w:tab w:val="clear" w:pos="720"/>
              </w:tabs>
              <w:spacing w:before="20" w:after="20" w:line="240" w:lineRule="auto"/>
              <w:ind w:left="346" w:right="115" w:hanging="274"/>
              <w:rPr>
                <w:rFonts w:ascii="Times New Roman" w:hAnsi="Times New Roman" w:cs="Times New Roman"/>
                <w:sz w:val="18"/>
                <w:szCs w:val="18"/>
              </w:rPr>
            </w:pPr>
            <w:r w:rsidRPr="00FE0EA7">
              <w:rPr>
                <w:rFonts w:ascii="Times New Roman" w:hAnsi="Times New Roman" w:cs="Times New Roman"/>
                <w:color w:val="000000"/>
                <w:sz w:val="18"/>
                <w:szCs w:val="18"/>
              </w:rPr>
              <w:t>No other methods may be used for compliance testing unless prior written approval is received from the Department Office of Permitting and Compliance in accordance with an alternate sampling procedure pursuant to 62-297.620, F.A.C.</w:t>
            </w:r>
          </w:p>
          <w:p w:rsidR="006F5F88" w:rsidRPr="006F5F88" w:rsidRDefault="006F5F88" w:rsidP="00456475">
            <w:pPr>
              <w:numPr>
                <w:ilvl w:val="0"/>
                <w:numId w:val="16"/>
              </w:numPr>
              <w:tabs>
                <w:tab w:val="clear" w:pos="720"/>
              </w:tabs>
              <w:spacing w:after="20" w:line="240" w:lineRule="auto"/>
              <w:ind w:left="342" w:right="108" w:hanging="274"/>
              <w:rPr>
                <w:rFonts w:ascii="Times New Roman" w:hAnsi="Times New Roman" w:cs="Times New Roman"/>
              </w:rPr>
            </w:pPr>
            <w:r w:rsidRPr="00FE0EA7">
              <w:rPr>
                <w:rFonts w:ascii="Times New Roman" w:hAnsi="Times New Roman" w:cs="Times New Roman"/>
                <w:sz w:val="18"/>
                <w:szCs w:val="18"/>
              </w:rPr>
              <w:t xml:space="preserve">EPA Method 25A is used to determine </w:t>
            </w:r>
            <w:r w:rsidR="00456475">
              <w:rPr>
                <w:rFonts w:ascii="Times New Roman" w:hAnsi="Times New Roman" w:cs="Times New Roman"/>
                <w:sz w:val="18"/>
                <w:szCs w:val="18"/>
              </w:rPr>
              <w:t xml:space="preserve">Total Gaseous Organic Concentration; a conservative estimator for </w:t>
            </w:r>
            <w:r w:rsidRPr="00FE0EA7">
              <w:rPr>
                <w:rFonts w:ascii="Times New Roman" w:hAnsi="Times New Roman" w:cs="Times New Roman"/>
                <w:sz w:val="18"/>
                <w:szCs w:val="18"/>
              </w:rPr>
              <w:t>VOC.  EPA Method 18 may be used to determine and deduct emissions of methane and ethane from the emissions measured using Method 25A when determining VOC emissions.</w:t>
            </w:r>
          </w:p>
        </w:tc>
      </w:tr>
    </w:tbl>
    <w:p w:rsidR="006F5F88" w:rsidRPr="006F5F88" w:rsidRDefault="006F5F88" w:rsidP="006F5F88">
      <w:pPr>
        <w:spacing w:before="120" w:after="120"/>
        <w:ind w:left="360"/>
        <w:rPr>
          <w:rFonts w:ascii="Times New Roman" w:hAnsi="Times New Roman" w:cs="Times New Roman"/>
        </w:rPr>
      </w:pPr>
      <w:r w:rsidRPr="006F5F88">
        <w:rPr>
          <w:rFonts w:ascii="Times New Roman" w:hAnsi="Times New Roman" w:cs="Times New Roman"/>
        </w:rPr>
        <w:t>[Rule 62-204.800 F.A.C.; Rule 62-297.100 F.A.C.; 40 CFR 60 Appendix A]</w:t>
      </w:r>
    </w:p>
    <w:p w:rsidR="006F5F88" w:rsidRPr="006F5F88" w:rsidRDefault="006F5F88" w:rsidP="006F5F88">
      <w:pPr>
        <w:spacing w:before="120" w:after="120"/>
        <w:rPr>
          <w:rFonts w:ascii="Times New Roman" w:hAnsi="Times New Roman" w:cs="Times New Roman"/>
          <w:b/>
          <w:bCs/>
          <w:caps/>
        </w:rPr>
      </w:pPr>
      <w:r w:rsidRPr="006F5F88">
        <w:rPr>
          <w:rFonts w:ascii="Times New Roman" w:hAnsi="Times New Roman" w:cs="Times New Roman"/>
          <w:b/>
          <w:bCs/>
          <w:caps/>
        </w:rPr>
        <w:t>Monitoring Requirements</w:t>
      </w:r>
    </w:p>
    <w:p w:rsidR="006F5F88" w:rsidRDefault="006F5F88" w:rsidP="00993224">
      <w:pPr>
        <w:numPr>
          <w:ilvl w:val="0"/>
          <w:numId w:val="6"/>
        </w:numPr>
        <w:spacing w:after="120" w:line="240" w:lineRule="auto"/>
        <w:rPr>
          <w:rFonts w:ascii="Times New Roman" w:hAnsi="Times New Roman" w:cs="Times New Roman"/>
        </w:rPr>
      </w:pPr>
      <w:r w:rsidRPr="006F5F88">
        <w:rPr>
          <w:rFonts w:ascii="Times New Roman" w:hAnsi="Times New Roman" w:cs="Times New Roman"/>
          <w:u w:val="single"/>
        </w:rPr>
        <w:t>Continuous Emissions Monitoring Systems (CEMS)</w:t>
      </w:r>
      <w:r w:rsidRPr="006F5F88">
        <w:rPr>
          <w:rFonts w:ascii="Times New Roman" w:hAnsi="Times New Roman" w:cs="Times New Roman"/>
        </w:rPr>
        <w:t xml:space="preserve">:  </w:t>
      </w:r>
      <w:bookmarkStart w:id="4" w:name="CEM"/>
      <w:bookmarkEnd w:id="4"/>
      <w:r w:rsidRPr="006F5F88">
        <w:rPr>
          <w:rFonts w:ascii="Times New Roman" w:hAnsi="Times New Roman" w:cs="Times New Roman"/>
        </w:rPr>
        <w:t xml:space="preserve">The </w:t>
      </w:r>
      <w:r w:rsidRPr="00933771">
        <w:rPr>
          <w:rFonts w:ascii="Times New Roman" w:hAnsi="Times New Roman" w:cs="Times New Roman"/>
        </w:rPr>
        <w:t>permittee shall install, calibrate, maintain, and operate CEMS to measure and record the emissions of NO</w:t>
      </w:r>
      <w:r w:rsidRPr="00933771">
        <w:rPr>
          <w:rFonts w:ascii="Times New Roman" w:hAnsi="Times New Roman" w:cs="Times New Roman"/>
          <w:vertAlign w:val="subscript"/>
        </w:rPr>
        <w:t>X</w:t>
      </w:r>
      <w:r w:rsidRPr="00933771">
        <w:rPr>
          <w:rFonts w:ascii="Times New Roman" w:hAnsi="Times New Roman" w:cs="Times New Roman"/>
        </w:rPr>
        <w:t xml:space="preserve"> from</w:t>
      </w:r>
      <w:r w:rsidR="00FB368A" w:rsidRPr="00933771">
        <w:rPr>
          <w:rFonts w:ascii="Times New Roman" w:hAnsi="Times New Roman" w:cs="Times New Roman"/>
        </w:rPr>
        <w:t xml:space="preserve"> each HRSG stack and each CTG stack </w:t>
      </w:r>
      <w:r w:rsidRPr="00933771">
        <w:rPr>
          <w:rFonts w:ascii="Times New Roman" w:hAnsi="Times New Roman" w:cs="Times New Roman"/>
        </w:rPr>
        <w:t xml:space="preserve">in a manner sufficient to demonstrate continuous compliance with the CEMS emission standards of this </w:t>
      </w:r>
      <w:r w:rsidR="000C7A02" w:rsidRPr="00933771">
        <w:rPr>
          <w:rFonts w:ascii="Times New Roman" w:hAnsi="Times New Roman" w:cs="Times New Roman"/>
        </w:rPr>
        <w:t>sub</w:t>
      </w:r>
      <w:r w:rsidRPr="00933771">
        <w:rPr>
          <w:rFonts w:ascii="Times New Roman" w:hAnsi="Times New Roman" w:cs="Times New Roman"/>
        </w:rPr>
        <w:t xml:space="preserve">section.  </w:t>
      </w:r>
      <w:r w:rsidR="000C7A02" w:rsidRPr="00933771">
        <w:rPr>
          <w:rFonts w:ascii="Times New Roman" w:hAnsi="Times New Roman" w:cs="Times New Roman"/>
        </w:rPr>
        <w:t>During simple cycle operation, a CEMS on the simple cycle stacks shall be used to show compliance with the NO</w:t>
      </w:r>
      <w:r w:rsidR="000C7A02" w:rsidRPr="00933771">
        <w:rPr>
          <w:rFonts w:ascii="Times New Roman" w:hAnsi="Times New Roman" w:cs="Times New Roman"/>
          <w:vertAlign w:val="subscript"/>
        </w:rPr>
        <w:t>X</w:t>
      </w:r>
      <w:r w:rsidR="000C7A02" w:rsidRPr="00933771">
        <w:rPr>
          <w:rFonts w:ascii="Times New Roman" w:hAnsi="Times New Roman" w:cs="Times New Roman"/>
        </w:rPr>
        <w:t xml:space="preserve"> standard given in the subsection.  </w:t>
      </w:r>
      <w:r w:rsidRPr="00933771">
        <w:rPr>
          <w:rFonts w:ascii="Times New Roman" w:hAnsi="Times New Roman" w:cs="Times New Roman"/>
        </w:rPr>
        <w:t>Each monitoring system shall be installed,</w:t>
      </w:r>
      <w:r w:rsidRPr="006F5F88">
        <w:rPr>
          <w:rFonts w:ascii="Times New Roman" w:hAnsi="Times New Roman" w:cs="Times New Roman"/>
        </w:rPr>
        <w:t xml:space="preserve"> calibrated, and properly functioning prior to the initial performance tests.  Within one working day of discovering emissions in excess of a NO</w:t>
      </w:r>
      <w:r w:rsidRPr="006F5F88">
        <w:rPr>
          <w:rFonts w:ascii="Times New Roman" w:hAnsi="Times New Roman" w:cs="Times New Roman"/>
          <w:vertAlign w:val="subscript"/>
        </w:rPr>
        <w:t>X</w:t>
      </w:r>
      <w:r w:rsidRPr="006F5F88">
        <w:rPr>
          <w:rFonts w:ascii="Times New Roman" w:hAnsi="Times New Roman" w:cs="Times New Roman"/>
        </w:rPr>
        <w:t xml:space="preserve"> standard (and subject to the specified averaging period), the permittee shall notify the Compliance Authority.</w:t>
      </w:r>
    </w:p>
    <w:p w:rsidR="006F5F88" w:rsidRDefault="006F5F88" w:rsidP="00520E78">
      <w:pPr>
        <w:pStyle w:val="BodyTextIndent"/>
        <w:widowControl w:val="0"/>
        <w:numPr>
          <w:ilvl w:val="0"/>
          <w:numId w:val="19"/>
        </w:numPr>
        <w:spacing w:line="240" w:lineRule="auto"/>
        <w:rPr>
          <w:rFonts w:ascii="Times New Roman" w:hAnsi="Times New Roman" w:cs="Times New Roman"/>
        </w:rPr>
      </w:pPr>
      <w:r w:rsidRPr="006F5F88">
        <w:rPr>
          <w:rFonts w:ascii="Times New Roman" w:hAnsi="Times New Roman" w:cs="Times New Roman"/>
          <w:i/>
        </w:rPr>
        <w:t>NO</w:t>
      </w:r>
      <w:r w:rsidRPr="006F5F88">
        <w:rPr>
          <w:rFonts w:ascii="Times New Roman" w:hAnsi="Times New Roman" w:cs="Times New Roman"/>
          <w:i/>
          <w:vertAlign w:val="subscript"/>
        </w:rPr>
        <w:t>X</w:t>
      </w:r>
      <w:r w:rsidRPr="006F5F88">
        <w:rPr>
          <w:rFonts w:ascii="Times New Roman" w:hAnsi="Times New Roman" w:cs="Times New Roman"/>
          <w:i/>
        </w:rPr>
        <w:t xml:space="preserve"> Monitors:</w:t>
      </w:r>
      <w:r w:rsidRPr="006F5F88">
        <w:rPr>
          <w:rFonts w:ascii="Times New Roman" w:hAnsi="Times New Roman" w:cs="Times New Roman"/>
        </w:rPr>
        <w:t xml:space="preserve">  Each NO</w:t>
      </w:r>
      <w:r w:rsidRPr="006F5F88">
        <w:rPr>
          <w:rFonts w:ascii="Times New Roman" w:hAnsi="Times New Roman" w:cs="Times New Roman"/>
          <w:vertAlign w:val="subscript"/>
        </w:rPr>
        <w:t>X</w:t>
      </w:r>
      <w:r w:rsidRPr="006F5F88">
        <w:rPr>
          <w:rFonts w:ascii="Times New Roman" w:hAnsi="Times New Roman" w:cs="Times New Roman"/>
        </w:rPr>
        <w:t xml:space="preserve"> monitor shall be certified, operated, and maintained in accordance with the requirements of 40 CFR 75.  Record keeping and reporting shall be conducted pursuant to 40 CFR 75.  The RATA tests required for the NO</w:t>
      </w:r>
      <w:r w:rsidRPr="006F5F88">
        <w:rPr>
          <w:rFonts w:ascii="Times New Roman" w:hAnsi="Times New Roman" w:cs="Times New Roman"/>
          <w:vertAlign w:val="subscript"/>
        </w:rPr>
        <w:t>X</w:t>
      </w:r>
      <w:r w:rsidRPr="006F5F88">
        <w:rPr>
          <w:rFonts w:ascii="Times New Roman" w:hAnsi="Times New Roman" w:cs="Times New Roman"/>
        </w:rPr>
        <w:t xml:space="preserve"> monitor shall be performed using EPA Method 7E in Appendix A of 40 CFR 60.  </w:t>
      </w:r>
    </w:p>
    <w:p w:rsidR="006E6B7E" w:rsidRDefault="006F5F88" w:rsidP="00520E78">
      <w:pPr>
        <w:pStyle w:val="BodyTextIndent"/>
        <w:numPr>
          <w:ilvl w:val="0"/>
          <w:numId w:val="19"/>
        </w:numPr>
        <w:spacing w:line="240" w:lineRule="auto"/>
        <w:rPr>
          <w:rFonts w:ascii="Times New Roman" w:hAnsi="Times New Roman" w:cs="Times New Roman"/>
        </w:rPr>
      </w:pPr>
      <w:r w:rsidRPr="006F5F88">
        <w:rPr>
          <w:rFonts w:ascii="Times New Roman" w:hAnsi="Times New Roman" w:cs="Times New Roman"/>
          <w:i/>
          <w:iCs/>
        </w:rPr>
        <w:t>Diluent Monitors:</w:t>
      </w:r>
      <w:r w:rsidRPr="006F5F88">
        <w:rPr>
          <w:rFonts w:ascii="Times New Roman" w:hAnsi="Times New Roman" w:cs="Times New Roman"/>
        </w:rPr>
        <w:t xml:space="preserve">  The O</w:t>
      </w:r>
      <w:r w:rsidRPr="006F5F88">
        <w:rPr>
          <w:rFonts w:ascii="Times New Roman" w:hAnsi="Times New Roman" w:cs="Times New Roman"/>
          <w:vertAlign w:val="subscript"/>
        </w:rPr>
        <w:t>2</w:t>
      </w:r>
      <w:r w:rsidRPr="006F5F88">
        <w:rPr>
          <w:rFonts w:ascii="Times New Roman" w:hAnsi="Times New Roman" w:cs="Times New Roman"/>
        </w:rPr>
        <w:t xml:space="preserve"> or carbon dioxide (CO</w:t>
      </w:r>
      <w:r w:rsidRPr="006F5F88">
        <w:rPr>
          <w:rFonts w:ascii="Times New Roman" w:hAnsi="Times New Roman" w:cs="Times New Roman"/>
          <w:vertAlign w:val="subscript"/>
        </w:rPr>
        <w:t>2</w:t>
      </w:r>
      <w:r w:rsidRPr="006F5F88">
        <w:rPr>
          <w:rFonts w:ascii="Times New Roman" w:hAnsi="Times New Roman" w:cs="Times New Roman"/>
        </w:rPr>
        <w:t>) content of the flue gas shall be monitored at the location where NO</w:t>
      </w:r>
      <w:r w:rsidRPr="006F5F88">
        <w:rPr>
          <w:rFonts w:ascii="Times New Roman" w:hAnsi="Times New Roman" w:cs="Times New Roman"/>
          <w:vertAlign w:val="subscript"/>
        </w:rPr>
        <w:t>X</w:t>
      </w:r>
      <w:r w:rsidRPr="006F5F88">
        <w:rPr>
          <w:rFonts w:ascii="Times New Roman" w:hAnsi="Times New Roman" w:cs="Times New Roman"/>
        </w:rPr>
        <w:t xml:space="preserve"> are monitored to correct the measured emissions rates to 15% oxygen.  If a CO</w:t>
      </w:r>
      <w:r w:rsidRPr="006F5F88">
        <w:rPr>
          <w:rFonts w:ascii="Times New Roman" w:hAnsi="Times New Roman" w:cs="Times New Roman"/>
          <w:vertAlign w:val="subscript"/>
        </w:rPr>
        <w:t>2</w:t>
      </w:r>
      <w:r w:rsidRPr="006F5F88">
        <w:rPr>
          <w:rFonts w:ascii="Times New Roman" w:hAnsi="Times New Roman" w:cs="Times New Roman"/>
        </w:rPr>
        <w:t xml:space="preserve"> monitor is installed, the O</w:t>
      </w:r>
      <w:r w:rsidRPr="006F5F88">
        <w:rPr>
          <w:rFonts w:ascii="Times New Roman" w:hAnsi="Times New Roman" w:cs="Times New Roman"/>
          <w:vertAlign w:val="subscript"/>
        </w:rPr>
        <w:t>2</w:t>
      </w:r>
      <w:r w:rsidRPr="006F5F88">
        <w:rPr>
          <w:rFonts w:ascii="Times New Roman" w:hAnsi="Times New Roman" w:cs="Times New Roman"/>
        </w:rPr>
        <w:t xml:space="preserve"> content of the flue</w:t>
      </w:r>
      <w:r w:rsidR="00933771">
        <w:rPr>
          <w:rFonts w:ascii="Times New Roman" w:hAnsi="Times New Roman" w:cs="Times New Roman"/>
        </w:rPr>
        <w:t xml:space="preserve"> gas shall be calculated using </w:t>
      </w:r>
      <w:r w:rsidRPr="006F5F88">
        <w:rPr>
          <w:rFonts w:ascii="Times New Roman" w:hAnsi="Times New Roman" w:cs="Times New Roman"/>
        </w:rPr>
        <w:t>F-factors that are appropriate for the fuel fired.  Each monitor shall comply with the performance and quality assurance requirements of 40 CFR 75.</w:t>
      </w:r>
    </w:p>
    <w:p w:rsidR="006F5F88" w:rsidRPr="006F5F88" w:rsidRDefault="006F5F88" w:rsidP="00993224">
      <w:pPr>
        <w:numPr>
          <w:ilvl w:val="0"/>
          <w:numId w:val="6"/>
        </w:numPr>
        <w:spacing w:after="120" w:line="240" w:lineRule="auto"/>
        <w:rPr>
          <w:rFonts w:ascii="Times New Roman" w:hAnsi="Times New Roman" w:cs="Times New Roman"/>
        </w:rPr>
      </w:pPr>
      <w:r w:rsidRPr="006F5F88">
        <w:rPr>
          <w:rFonts w:ascii="Times New Roman" w:hAnsi="Times New Roman" w:cs="Times New Roman"/>
          <w:u w:val="single"/>
        </w:rPr>
        <w:t>CEMS Data Requirements</w:t>
      </w:r>
      <w:r w:rsidRPr="006F5F88">
        <w:rPr>
          <w:rFonts w:ascii="Times New Roman" w:hAnsi="Times New Roman" w:cs="Times New Roman"/>
        </w:rPr>
        <w:t>:</w:t>
      </w:r>
    </w:p>
    <w:p w:rsidR="006F5F88" w:rsidRPr="006F5F88" w:rsidRDefault="006F5F88" w:rsidP="00520E78">
      <w:pPr>
        <w:pStyle w:val="BodyTextIndent"/>
        <w:numPr>
          <w:ilvl w:val="2"/>
          <w:numId w:val="13"/>
        </w:numPr>
        <w:tabs>
          <w:tab w:val="clear" w:pos="2220"/>
          <w:tab w:val="num" w:pos="720"/>
        </w:tabs>
        <w:spacing w:line="240" w:lineRule="auto"/>
        <w:ind w:left="720"/>
        <w:rPr>
          <w:rFonts w:ascii="Times New Roman" w:hAnsi="Times New Roman" w:cs="Times New Roman"/>
          <w:strike/>
        </w:rPr>
      </w:pPr>
      <w:r w:rsidRPr="006F5F88">
        <w:rPr>
          <w:rFonts w:ascii="Times New Roman" w:hAnsi="Times New Roman" w:cs="Times New Roman"/>
          <w:i/>
        </w:rPr>
        <w:t>Data Collection</w:t>
      </w:r>
      <w:r w:rsidRPr="006F5F88">
        <w:rPr>
          <w:rFonts w:ascii="Times New Roman" w:hAnsi="Times New Roman" w:cs="Times New Roman"/>
        </w:rPr>
        <w:t xml:space="preserve">:  Emissions shall be monitored and recorded at all times including startup, operation, shutdown, and malfunction except for continuous monitoring system breakdowns, repairs, calibration checks, and zero and span adjustments.  The CEMS shall be designed and operated to sample, analyze, and record data evenly spaced over an hour.  If the CEMS measures concentration on a wet basis, the CEM system shall include provisions to determine the moisture content of the exhaust gas and an algorithm to enable correction of the monitoring results to a dry basis (0% moisture).  Alternatively, the owner or operator may develop through manual stack test measurements a curve of moisture contents in </w:t>
      </w:r>
      <w:r w:rsidRPr="006F5F88">
        <w:rPr>
          <w:rFonts w:ascii="Times New Roman" w:hAnsi="Times New Roman" w:cs="Times New Roman"/>
        </w:rPr>
        <w:lastRenderedPageBreak/>
        <w:t>the exhaust gas versus load for each allowable fuel, and use these typical values in an algorithm to enable correction of the monitoring results to a dry basis (0% moisture).  Final results of the CEMS shall be expressed as ppmvd corrected to 15% O</w:t>
      </w:r>
      <w:r w:rsidRPr="006F5F88">
        <w:rPr>
          <w:rFonts w:ascii="Times New Roman" w:hAnsi="Times New Roman" w:cs="Times New Roman"/>
          <w:vertAlign w:val="subscript"/>
        </w:rPr>
        <w:t>2</w:t>
      </w:r>
      <w:r w:rsidRPr="006F5F88">
        <w:rPr>
          <w:rFonts w:ascii="Times New Roman" w:hAnsi="Times New Roman" w:cs="Times New Roman"/>
        </w:rPr>
        <w:t>.  The CEMS shall be used to demonstrate compliance with the CEMS emission standards for NO</w:t>
      </w:r>
      <w:r w:rsidRPr="006F5F88">
        <w:rPr>
          <w:rFonts w:ascii="Times New Roman" w:hAnsi="Times New Roman" w:cs="Times New Roman"/>
          <w:vertAlign w:val="subscript"/>
        </w:rPr>
        <w:t>X</w:t>
      </w:r>
      <w:r w:rsidRPr="006F5F88">
        <w:rPr>
          <w:rFonts w:ascii="Times New Roman" w:hAnsi="Times New Roman" w:cs="Times New Roman"/>
        </w:rPr>
        <w:t xml:space="preserve"> as specified in this permit.  For purposes of determining compliance with the CEMS emissions standards of this permit, missing (or excluded) data shall not be substituted.  </w:t>
      </w:r>
    </w:p>
    <w:p w:rsidR="006F5F88" w:rsidRDefault="006F5F88" w:rsidP="00520E78">
      <w:pPr>
        <w:pStyle w:val="BodyTextIndent"/>
        <w:numPr>
          <w:ilvl w:val="2"/>
          <w:numId w:val="13"/>
        </w:numPr>
        <w:tabs>
          <w:tab w:val="clear" w:pos="2220"/>
          <w:tab w:val="num" w:pos="720"/>
        </w:tabs>
        <w:spacing w:line="240" w:lineRule="auto"/>
        <w:ind w:left="720"/>
        <w:rPr>
          <w:rFonts w:ascii="Times New Roman" w:hAnsi="Times New Roman" w:cs="Times New Roman"/>
        </w:rPr>
      </w:pPr>
      <w:r w:rsidRPr="006F5F88">
        <w:rPr>
          <w:rFonts w:ascii="Times New Roman" w:hAnsi="Times New Roman" w:cs="Times New Roman"/>
          <w:i/>
        </w:rPr>
        <w:t>Valid Hour</w:t>
      </w:r>
      <w:r w:rsidRPr="006F5F88">
        <w:rPr>
          <w:rFonts w:ascii="Times New Roman" w:hAnsi="Times New Roman" w:cs="Times New Roman"/>
        </w:rPr>
        <w:t>:  Hourly average values shall begin at the top of each hour.  Each hourly average value shall be computed using at least one data point in each fifteen-minute quadrant of an hour, where the unit combusted fuel during that quadrant of an hour.  Notwithstanding this requirement, an hourly value shall be computed from at least two data points separated by a minimum of 15 minutes (where the unit operates for more than one quadrant of an hour).  If less than two such data points are available, the hourly average value is not valid.  An hour in which any oil is fired is attributed towards compliance with the permit standards for oil firing.  The permittee shall use all valid measurements or data points collected during an hour to calculate the hourly average values.</w:t>
      </w:r>
    </w:p>
    <w:p w:rsidR="00DB73D7" w:rsidRDefault="00DB73D7" w:rsidP="00520E78">
      <w:pPr>
        <w:pStyle w:val="BodyTextIndent"/>
        <w:numPr>
          <w:ilvl w:val="2"/>
          <w:numId w:val="13"/>
        </w:numPr>
        <w:tabs>
          <w:tab w:val="clear" w:pos="2220"/>
          <w:tab w:val="num" w:pos="720"/>
        </w:tabs>
        <w:spacing w:after="60" w:line="240" w:lineRule="auto"/>
        <w:ind w:left="720"/>
        <w:rPr>
          <w:rFonts w:ascii="Times New Roman" w:hAnsi="Times New Roman" w:cs="Times New Roman"/>
        </w:rPr>
      </w:pPr>
      <w:r w:rsidRPr="00DB73D7">
        <w:rPr>
          <w:rFonts w:ascii="Times New Roman" w:hAnsi="Times New Roman" w:cs="Times New Roman"/>
          <w:i/>
        </w:rPr>
        <w:t>24-hour Block Averages</w:t>
      </w:r>
      <w:r w:rsidRPr="00DB73D7">
        <w:rPr>
          <w:rFonts w:ascii="Times New Roman" w:hAnsi="Times New Roman" w:cs="Times New Roman"/>
        </w:rPr>
        <w:t xml:space="preserve">:  A 24-hour block shall begin at midnight of each operating day and shall be calculated from 24 consecutive valid hourly average concentration values.  If a unit operates less than 24 hours during the block, or there are less than 24 valid hourly averages available, the 24-hour block average shall be the average of all available valid hourly average concentration values for the 24-hour block.  </w:t>
      </w:r>
    </w:p>
    <w:p w:rsidR="00DB73D7" w:rsidRPr="00DB73D7" w:rsidRDefault="00DB73D7" w:rsidP="00DB73D7">
      <w:pPr>
        <w:pStyle w:val="BodyTextIndent"/>
        <w:spacing w:line="240" w:lineRule="auto"/>
        <w:ind w:left="720"/>
        <w:rPr>
          <w:rFonts w:ascii="Times New Roman" w:hAnsi="Times New Roman" w:cs="Times New Roman"/>
        </w:rPr>
      </w:pPr>
      <w:r w:rsidRPr="00DB73D7">
        <w:rPr>
          <w:rFonts w:ascii="Times New Roman" w:hAnsi="Times New Roman" w:cs="Times New Roman"/>
          <w:i/>
        </w:rPr>
        <w:t>{Permitting Note:  For purposes of determining compliance with the 24-hour CEMS standards, the missing data substitution methodology of 40 CFR Part 75, Subpart D, shall not be utilized.  Instead, the 24-hour block average shall be determined using the remaining hourly data in the 24-hour block and periods of missing CEMS data are to be reported as monitor downtime in the excess emissions and monitoring performance reports.  For example, the "24-hr block average" may consist of only 6 valid operating hours for the day.}</w:t>
      </w:r>
    </w:p>
    <w:p w:rsidR="00DB73D7" w:rsidRPr="00DB73D7" w:rsidRDefault="00DB73D7" w:rsidP="00520E78">
      <w:pPr>
        <w:pStyle w:val="BodyTextIndent"/>
        <w:numPr>
          <w:ilvl w:val="2"/>
          <w:numId w:val="13"/>
        </w:numPr>
        <w:tabs>
          <w:tab w:val="clear" w:pos="2220"/>
          <w:tab w:val="num" w:pos="720"/>
        </w:tabs>
        <w:spacing w:line="240" w:lineRule="auto"/>
        <w:ind w:left="720"/>
        <w:rPr>
          <w:rFonts w:ascii="Times New Roman" w:hAnsi="Times New Roman" w:cs="Times New Roman"/>
        </w:rPr>
      </w:pPr>
      <w:r w:rsidRPr="00DB73D7">
        <w:rPr>
          <w:rFonts w:ascii="Times New Roman" w:hAnsi="Times New Roman" w:cs="Times New Roman"/>
          <w:i/>
        </w:rPr>
        <w:t>4-hour Rolling Averages</w:t>
      </w:r>
      <w:r w:rsidRPr="00DB73D7">
        <w:rPr>
          <w:rFonts w:ascii="Times New Roman" w:hAnsi="Times New Roman" w:cs="Times New Roman"/>
        </w:rPr>
        <w:t xml:space="preserve">:  A 4-hour rolling average is the arithmetic average of the average emission concentration measured by the CEMS for a given hour and the three unit operating hour average concentrations immediately </w:t>
      </w:r>
      <w:r w:rsidR="002A53DC" w:rsidRPr="00DB73D7">
        <w:rPr>
          <w:rFonts w:ascii="Times New Roman" w:hAnsi="Times New Roman" w:cs="Times New Roman"/>
        </w:rPr>
        <w:t>proceeding</w:t>
      </w:r>
      <w:r w:rsidRPr="00DB73D7">
        <w:rPr>
          <w:rFonts w:ascii="Times New Roman" w:hAnsi="Times New Roman" w:cs="Times New Roman"/>
        </w:rPr>
        <w:t xml:space="preserve"> that unit operating hour.</w:t>
      </w:r>
    </w:p>
    <w:p w:rsidR="006F5F88" w:rsidRPr="006F5F88" w:rsidRDefault="006F5F88" w:rsidP="00520E78">
      <w:pPr>
        <w:pStyle w:val="BodyTextIndent"/>
        <w:widowControl w:val="0"/>
        <w:numPr>
          <w:ilvl w:val="2"/>
          <w:numId w:val="13"/>
        </w:numPr>
        <w:tabs>
          <w:tab w:val="clear" w:pos="2220"/>
          <w:tab w:val="num" w:pos="720"/>
        </w:tabs>
        <w:spacing w:line="240" w:lineRule="auto"/>
        <w:ind w:left="720"/>
        <w:rPr>
          <w:rFonts w:ascii="Times New Roman" w:hAnsi="Times New Roman" w:cs="Times New Roman"/>
        </w:rPr>
      </w:pPr>
      <w:r w:rsidRPr="006F5F88">
        <w:rPr>
          <w:rFonts w:ascii="Times New Roman" w:hAnsi="Times New Roman" w:cs="Times New Roman"/>
          <w:i/>
        </w:rPr>
        <w:t>Data Exclusion:</w:t>
      </w:r>
      <w:r w:rsidRPr="006F5F88">
        <w:rPr>
          <w:rFonts w:ascii="Times New Roman" w:hAnsi="Times New Roman" w:cs="Times New Roman"/>
        </w:rPr>
        <w:t xml:space="preserve">  Each CEMS shall monitor and record emissions during all operations including episodes of startup, shutdown, malfunction, fuel switches and combustor tuning.  Some of the CEMS emissions data recorded during these episodes may be excluded from the corresponding CEMS compliance demonstration subject to the provisions of </w:t>
      </w:r>
      <w:r w:rsidR="00F47F86">
        <w:rPr>
          <w:rFonts w:ascii="Times New Roman" w:hAnsi="Times New Roman" w:cs="Times New Roman"/>
          <w:b/>
        </w:rPr>
        <w:t xml:space="preserve">Specific </w:t>
      </w:r>
      <w:r w:rsidRPr="001A2448">
        <w:rPr>
          <w:rFonts w:ascii="Times New Roman" w:hAnsi="Times New Roman" w:cs="Times New Roman"/>
          <w:b/>
        </w:rPr>
        <w:t xml:space="preserve">Condition Nos. </w:t>
      </w:r>
      <w:r w:rsidR="00F47F86">
        <w:rPr>
          <w:rFonts w:ascii="Times New Roman" w:hAnsi="Times New Roman" w:cs="Times New Roman"/>
          <w:b/>
        </w:rPr>
        <w:t>14</w:t>
      </w:r>
      <w:r w:rsidR="001A2448" w:rsidRPr="001A2448">
        <w:rPr>
          <w:rFonts w:ascii="Times New Roman" w:hAnsi="Times New Roman" w:cs="Times New Roman"/>
          <w:b/>
        </w:rPr>
        <w:t xml:space="preserve"> </w:t>
      </w:r>
      <w:r w:rsidRPr="001A2448">
        <w:rPr>
          <w:rFonts w:ascii="Times New Roman" w:hAnsi="Times New Roman" w:cs="Times New Roman"/>
          <w:b/>
        </w:rPr>
        <w:t>and 1</w:t>
      </w:r>
      <w:r w:rsidR="00F47F86">
        <w:rPr>
          <w:rFonts w:ascii="Times New Roman" w:hAnsi="Times New Roman" w:cs="Times New Roman"/>
          <w:b/>
        </w:rPr>
        <w:t>5</w:t>
      </w:r>
      <w:r w:rsidRPr="006F5F88">
        <w:rPr>
          <w:rFonts w:ascii="Times New Roman" w:hAnsi="Times New Roman" w:cs="Times New Roman"/>
        </w:rPr>
        <w:t xml:space="preserve"> of this section.  All periods of data excluded shall be consecutive for each such episode and only data obtained during the described episodes (startup, shutdown, malfunction, fuel switches, combustor tuning) may be used for the appropriate exclusion periods.  The permittee shall minimize the duration of data excluded for such episodes to the extent practicable.  Data recorded during such episodes shall not be excluded if the episode was caused entirely or in part by poor maintenance, poor operation, or any other equipment or process failure, which may reasonably be prevented.  Best operational practices shall be used to minimize hourly emissions that occur during such episodes.  Emissions of any quantity or duration that occur entirely or in part from poor maintenance, poor operation, or any other equipment or process failure, which may reasonably be prevented, shall be prohibited.</w:t>
      </w:r>
    </w:p>
    <w:p w:rsidR="006F5F88" w:rsidRPr="006F5F88" w:rsidRDefault="006F5F88" w:rsidP="00520E78">
      <w:pPr>
        <w:pStyle w:val="BodyTextIndent"/>
        <w:numPr>
          <w:ilvl w:val="2"/>
          <w:numId w:val="13"/>
        </w:numPr>
        <w:tabs>
          <w:tab w:val="clear" w:pos="2220"/>
          <w:tab w:val="num" w:pos="720"/>
        </w:tabs>
        <w:spacing w:after="60" w:line="240" w:lineRule="auto"/>
        <w:ind w:left="720"/>
        <w:rPr>
          <w:rFonts w:ascii="Times New Roman" w:hAnsi="Times New Roman" w:cs="Times New Roman"/>
        </w:rPr>
      </w:pPr>
      <w:r w:rsidRPr="006F5F88">
        <w:rPr>
          <w:rFonts w:ascii="Times New Roman" w:hAnsi="Times New Roman" w:cs="Times New Roman"/>
          <w:i/>
        </w:rPr>
        <w:t>Availability</w:t>
      </w:r>
      <w:r w:rsidRPr="006F5F88">
        <w:rPr>
          <w:rFonts w:ascii="Times New Roman" w:hAnsi="Times New Roman" w:cs="Times New Roman"/>
        </w:rPr>
        <w:t xml:space="preserve">:  Monitor availability for the CEMS shall be 95% or greater in any calendar quarter.  </w:t>
      </w:r>
      <w:r w:rsidRPr="006F5F88">
        <w:rPr>
          <w:rFonts w:ascii="Times New Roman" w:hAnsi="Times New Roman" w:cs="Times New Roman"/>
          <w:snapToGrid w:val="0"/>
        </w:rPr>
        <w:t>The quarterly excess emissions report shall be used to demonstrate monitor availability.  In the event 95% availability is not achieved, the permittee shall provide the Department with a report identifying the problems in achieving 95%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 except as otherwise authorized by the Department Compliance Authority.</w:t>
      </w:r>
    </w:p>
    <w:p w:rsidR="006F5F88" w:rsidRDefault="006F5F88" w:rsidP="001A2448">
      <w:pPr>
        <w:spacing w:after="120" w:line="240" w:lineRule="auto"/>
        <w:ind w:left="446" w:hanging="86"/>
        <w:rPr>
          <w:rFonts w:ascii="Times New Roman" w:hAnsi="Times New Roman" w:cs="Times New Roman"/>
        </w:rPr>
      </w:pPr>
      <w:r w:rsidRPr="006F5F88">
        <w:rPr>
          <w:rFonts w:ascii="Times New Roman" w:hAnsi="Times New Roman" w:cs="Times New Roman"/>
        </w:rPr>
        <w:lastRenderedPageBreak/>
        <w:t>[</w:t>
      </w:r>
      <w:r w:rsidRPr="00A8072E">
        <w:rPr>
          <w:rFonts w:ascii="Times New Roman" w:hAnsi="Times New Roman" w:cs="Times New Roman"/>
        </w:rPr>
        <w:t xml:space="preserve">Rule 62-297.520, F.A.C.; 40 CFR 60.7(a)(5); 40 CFR 60.13; 40 CFR Part 51 Appendix P; 40 CFR 60 Appendix B - Performance Specifications; 40 CFR 60 Appendix F - Quality Assurance Procedures; </w:t>
      </w:r>
      <w:r w:rsidR="001A2448" w:rsidRPr="00A8072E">
        <w:rPr>
          <w:rFonts w:ascii="Times New Roman" w:hAnsi="Times New Roman" w:cs="Times New Roman"/>
        </w:rPr>
        <w:br/>
      </w:r>
      <w:r w:rsidRPr="00A8072E">
        <w:rPr>
          <w:rFonts w:ascii="Times New Roman" w:hAnsi="Times New Roman" w:cs="Times New Roman"/>
        </w:rPr>
        <w:t>Rule 62-4.070(3), F.A.C.</w:t>
      </w:r>
      <w:r w:rsidRPr="006F5F88">
        <w:rPr>
          <w:rFonts w:ascii="Times New Roman" w:hAnsi="Times New Roman" w:cs="Times New Roman"/>
        </w:rPr>
        <w:t>]</w:t>
      </w:r>
    </w:p>
    <w:p w:rsidR="001A2448" w:rsidRPr="001A2448" w:rsidRDefault="001A2448" w:rsidP="001A2448">
      <w:pPr>
        <w:numPr>
          <w:ilvl w:val="0"/>
          <w:numId w:val="6"/>
        </w:numPr>
        <w:spacing w:after="120" w:line="240" w:lineRule="auto"/>
        <w:rPr>
          <w:rFonts w:ascii="Times New Roman" w:hAnsi="Times New Roman" w:cs="Times New Roman"/>
        </w:rPr>
      </w:pPr>
      <w:r w:rsidRPr="001A2448">
        <w:rPr>
          <w:rFonts w:ascii="Times New Roman" w:hAnsi="Times New Roman" w:cs="Times New Roman"/>
          <w:u w:val="single"/>
        </w:rPr>
        <w:t>Ammonia Monitoring Requirements</w:t>
      </w:r>
      <w:r w:rsidRPr="001A2448">
        <w:rPr>
          <w:rFonts w:ascii="Times New Roman" w:hAnsi="Times New Roman" w:cs="Times New Roman"/>
        </w:rPr>
        <w:t>:  In accordance with the manufacturer specifications, the permittee shall install, calibrate, operate and maintain an ammonia flow meter to measure and record the ammonia injection rate to the SCR system prior to the initial compliance tests.  The permittee shall document and periodically update the general range of ammonia flow rates required to meet permitted emissions levels over the range of load conditions allowed by this permit by comparing NO</w:t>
      </w:r>
      <w:r w:rsidRPr="001A2448">
        <w:rPr>
          <w:rFonts w:ascii="Times New Roman" w:hAnsi="Times New Roman" w:cs="Times New Roman"/>
          <w:vertAlign w:val="subscript"/>
        </w:rPr>
        <w:t>X</w:t>
      </w:r>
      <w:r w:rsidRPr="001A2448">
        <w:rPr>
          <w:rFonts w:ascii="Times New Roman" w:hAnsi="Times New Roman" w:cs="Times New Roman"/>
        </w:rPr>
        <w:t xml:space="preserve"> emissions recorded by the CEM system with ammonia flow rates recorded using the ammonia flow meter.  During NO</w:t>
      </w:r>
      <w:r w:rsidRPr="001A2448">
        <w:rPr>
          <w:rFonts w:ascii="Times New Roman" w:hAnsi="Times New Roman" w:cs="Times New Roman"/>
          <w:vertAlign w:val="subscript"/>
        </w:rPr>
        <w:t>X</w:t>
      </w:r>
      <w:r w:rsidRPr="001A2448">
        <w:rPr>
          <w:rFonts w:ascii="Times New Roman" w:hAnsi="Times New Roman" w:cs="Times New Roman"/>
        </w:rPr>
        <w:t xml:space="preserve"> monitor downtimes or malfunctions, the permittee shall operate at the ammonia flow rate and, as applicable for fuel oil firing, the water-to-fuel ratio, that is consistent with the documented flow rate for the combustion turbine load condition.  [Rules 62-4.070(3) and 62-212.400(BACT), F.A.C.]</w:t>
      </w:r>
    </w:p>
    <w:p w:rsidR="006F5F88" w:rsidRPr="006F5F88" w:rsidRDefault="006F5F88" w:rsidP="006F5F88">
      <w:pPr>
        <w:spacing w:before="120" w:after="120"/>
        <w:rPr>
          <w:rFonts w:ascii="Times New Roman" w:hAnsi="Times New Roman" w:cs="Times New Roman"/>
          <w:b/>
          <w:bCs/>
          <w:caps/>
        </w:rPr>
      </w:pPr>
      <w:r w:rsidRPr="006F5F88">
        <w:rPr>
          <w:rFonts w:ascii="Times New Roman" w:hAnsi="Times New Roman" w:cs="Times New Roman"/>
          <w:b/>
          <w:bCs/>
          <w:caps/>
        </w:rPr>
        <w:t>Records and Reports</w:t>
      </w:r>
    </w:p>
    <w:p w:rsidR="006F5F88" w:rsidRPr="006F5F88" w:rsidRDefault="006F5F88" w:rsidP="00993224">
      <w:pPr>
        <w:numPr>
          <w:ilvl w:val="0"/>
          <w:numId w:val="6"/>
        </w:numPr>
        <w:spacing w:after="120" w:line="240" w:lineRule="auto"/>
        <w:rPr>
          <w:rFonts w:ascii="Times New Roman" w:hAnsi="Times New Roman" w:cs="Times New Roman"/>
        </w:rPr>
      </w:pPr>
      <w:r w:rsidRPr="006F5F88">
        <w:rPr>
          <w:rFonts w:ascii="Times New Roman" w:hAnsi="Times New Roman" w:cs="Times New Roman"/>
          <w:snapToGrid w:val="0"/>
          <w:u w:val="single"/>
        </w:rPr>
        <w:t>Monitoring of Capacity</w:t>
      </w:r>
      <w:r w:rsidRPr="006F5F88">
        <w:rPr>
          <w:rFonts w:ascii="Times New Roman" w:hAnsi="Times New Roman" w:cs="Times New Roman"/>
          <w:snapToGrid w:val="0"/>
        </w:rPr>
        <w:t xml:space="preserve">:  The permittee shall monitor and record the operating rate of each CTG and HRSG </w:t>
      </w:r>
      <w:r w:rsidR="00367783">
        <w:rPr>
          <w:rFonts w:ascii="Times New Roman" w:hAnsi="Times New Roman" w:cs="Times New Roman"/>
          <w:snapToGrid w:val="0"/>
        </w:rPr>
        <w:t xml:space="preserve">duct burner </w:t>
      </w:r>
      <w:r w:rsidRPr="006F5F88">
        <w:rPr>
          <w:rFonts w:ascii="Times New Roman" w:hAnsi="Times New Roman" w:cs="Times New Roman"/>
          <w:snapToGrid w:val="0"/>
        </w:rPr>
        <w:t xml:space="preserve">system on a daily average basis, considering the number of hours of operation during each day (including the times of startup, shutdown, malfunction and fuel switching).  Such monitoring shall be made using a monitoring component of the CEMS required above, or by monitoring daily rates of consumption and heat content of each allowable fuel in accordance with the provisions of 40 CFR 75 Appendix D.  </w:t>
      </w:r>
      <w:r w:rsidR="00367783">
        <w:rPr>
          <w:rFonts w:ascii="Times New Roman" w:hAnsi="Times New Roman" w:cs="Times New Roman"/>
          <w:snapToGrid w:val="0"/>
        </w:rPr>
        <w:br/>
      </w:r>
      <w:r w:rsidRPr="006F5F88">
        <w:rPr>
          <w:rFonts w:ascii="Times New Roman" w:hAnsi="Times New Roman" w:cs="Times New Roman"/>
        </w:rPr>
        <w:t>[Rule 62-4.070(3)</w:t>
      </w:r>
      <w:r w:rsidR="00367783" w:rsidRPr="00367783">
        <w:rPr>
          <w:rFonts w:ascii="Times New Roman" w:hAnsi="Times New Roman" w:cs="Times New Roman"/>
        </w:rPr>
        <w:t xml:space="preserve"> and 62-212.400(BACT), F.A.C.]</w:t>
      </w:r>
    </w:p>
    <w:p w:rsidR="006F5F88" w:rsidRPr="006F5F88" w:rsidRDefault="006F5F88" w:rsidP="00993224">
      <w:pPr>
        <w:numPr>
          <w:ilvl w:val="0"/>
          <w:numId w:val="6"/>
        </w:numPr>
        <w:spacing w:after="120" w:line="240" w:lineRule="auto"/>
        <w:rPr>
          <w:rFonts w:ascii="Times New Roman" w:hAnsi="Times New Roman" w:cs="Times New Roman"/>
        </w:rPr>
      </w:pPr>
      <w:r w:rsidRPr="006F5F88">
        <w:rPr>
          <w:rFonts w:ascii="Times New Roman" w:hAnsi="Times New Roman" w:cs="Times New Roman"/>
          <w:u w:val="single"/>
        </w:rPr>
        <w:t>Monthly Operations Summary</w:t>
      </w:r>
      <w:r w:rsidRPr="006F5F88">
        <w:rPr>
          <w:rFonts w:ascii="Times New Roman" w:hAnsi="Times New Roman" w:cs="Times New Roman"/>
        </w:rPr>
        <w:t xml:space="preserve">:  By the fifth calendar day of each month, the permittee shall record the following for each fuel in a written or electronic log for each CTG for the previous month of operation: fuel consumption, hours of operation, and the updated 12-month rolling totals for each.  Information recorded and stored as an electronic file shall be available for inspection and printing within at least three days of a request by the Department.  </w:t>
      </w:r>
      <w:r w:rsidRPr="006F5F88">
        <w:rPr>
          <w:rFonts w:ascii="Times New Roman" w:hAnsi="Times New Roman" w:cs="Times New Roman"/>
          <w:snapToGrid w:val="0"/>
        </w:rPr>
        <w:t xml:space="preserve">The fuel consumption shall be monitored in accordance with the provisions of 40 CFR 75 Appendix D.  </w:t>
      </w:r>
      <w:r w:rsidRPr="006F5F88">
        <w:rPr>
          <w:rFonts w:ascii="Times New Roman" w:hAnsi="Times New Roman" w:cs="Times New Roman"/>
        </w:rPr>
        <w:t xml:space="preserve">[Rules 62-4.070(3), F.A.C.] </w:t>
      </w:r>
    </w:p>
    <w:p w:rsidR="006F5F88" w:rsidRPr="006F5F88" w:rsidRDefault="006F5F88" w:rsidP="00993224">
      <w:pPr>
        <w:numPr>
          <w:ilvl w:val="0"/>
          <w:numId w:val="6"/>
        </w:numPr>
        <w:spacing w:after="120" w:line="240" w:lineRule="auto"/>
        <w:rPr>
          <w:rFonts w:ascii="Times New Roman" w:hAnsi="Times New Roman" w:cs="Times New Roman"/>
        </w:rPr>
      </w:pPr>
      <w:r w:rsidRPr="006F5F88">
        <w:rPr>
          <w:rFonts w:ascii="Times New Roman" w:hAnsi="Times New Roman" w:cs="Times New Roman"/>
          <w:u w:val="single"/>
        </w:rPr>
        <w:t>Fuel Sulfur Records</w:t>
      </w:r>
      <w:r w:rsidRPr="006F5F88">
        <w:rPr>
          <w:rFonts w:ascii="Times New Roman" w:hAnsi="Times New Roman" w:cs="Times New Roman"/>
        </w:rPr>
        <w:t>:  The permittee shall demonstrate compliance with the fuel sulfur limits specified in this permit by maintaining the following records of the sulfur contents.</w:t>
      </w:r>
      <w:bookmarkStart w:id="5" w:name="FuelSulfurRecords"/>
      <w:bookmarkEnd w:id="5"/>
    </w:p>
    <w:p w:rsidR="006F5F88" w:rsidRPr="006F5F88" w:rsidRDefault="006F5F88" w:rsidP="00520E78">
      <w:pPr>
        <w:numPr>
          <w:ilvl w:val="0"/>
          <w:numId w:val="14"/>
        </w:numPr>
        <w:tabs>
          <w:tab w:val="clear" w:pos="360"/>
          <w:tab w:val="num" w:pos="720"/>
        </w:tabs>
        <w:spacing w:after="120" w:line="240" w:lineRule="auto"/>
        <w:ind w:left="720"/>
        <w:rPr>
          <w:rFonts w:ascii="Times New Roman" w:hAnsi="Times New Roman" w:cs="Times New Roman"/>
        </w:rPr>
      </w:pPr>
      <w:r w:rsidRPr="006F5F88">
        <w:rPr>
          <w:rFonts w:ascii="Times New Roman" w:hAnsi="Times New Roman" w:cs="Times New Roman"/>
          <w:i/>
        </w:rPr>
        <w:t>Natural Gas:</w:t>
      </w:r>
      <w:r w:rsidRPr="006F5F88">
        <w:rPr>
          <w:rFonts w:ascii="Times New Roman" w:hAnsi="Times New Roman" w:cs="Times New Roman"/>
        </w:rPr>
        <w:t xml:space="preserve">  Compliance with the fuel sulfur limit for natural gas shall be demonstrated by keeping reports obtained from the vendor indicating the average sulfur content of the natural gas being supplied from the pipeline for each month of operation.  Methods for determining the sulfur content of the natural gas shall be ASTM methods D4084-82, D4468-85, D5504-01, D6228-98 and D6667-01, D3246-81 or more recent versions.</w:t>
      </w:r>
    </w:p>
    <w:p w:rsidR="006F5F88" w:rsidRPr="006F5F88" w:rsidRDefault="006F5F88" w:rsidP="00520E78">
      <w:pPr>
        <w:numPr>
          <w:ilvl w:val="0"/>
          <w:numId w:val="14"/>
        </w:numPr>
        <w:tabs>
          <w:tab w:val="clear" w:pos="360"/>
          <w:tab w:val="num" w:pos="720"/>
        </w:tabs>
        <w:spacing w:after="120" w:line="240" w:lineRule="auto"/>
        <w:ind w:left="720"/>
        <w:rPr>
          <w:rFonts w:ascii="Times New Roman" w:hAnsi="Times New Roman" w:cs="Times New Roman"/>
        </w:rPr>
      </w:pPr>
      <w:r w:rsidRPr="006F5F88">
        <w:rPr>
          <w:rFonts w:ascii="Times New Roman" w:hAnsi="Times New Roman" w:cs="Times New Roman"/>
          <w:i/>
        </w:rPr>
        <w:t>ULSD Fuel Oil:</w:t>
      </w:r>
      <w:r w:rsidRPr="006F5F88">
        <w:rPr>
          <w:rFonts w:ascii="Times New Roman" w:hAnsi="Times New Roman" w:cs="Times New Roman"/>
        </w:rPr>
        <w:t xml:space="preserve">  Compliance with the distillate fuel oil sulfur limit shall be demonstrated by taking a sample, analyzing the sample for fuel sulfur, and reporting the results to </w:t>
      </w:r>
      <w:r w:rsidR="00AD3D5B">
        <w:rPr>
          <w:rFonts w:ascii="Times New Roman" w:hAnsi="Times New Roman" w:cs="Times New Roman"/>
        </w:rPr>
        <w:t>the</w:t>
      </w:r>
      <w:r w:rsidRPr="006F5F88">
        <w:rPr>
          <w:rFonts w:ascii="Times New Roman" w:hAnsi="Times New Roman" w:cs="Times New Roman"/>
        </w:rPr>
        <w:t xml:space="preserve"> Compliance Authority </w:t>
      </w:r>
      <w:r w:rsidR="00AD3D5B">
        <w:rPr>
          <w:rFonts w:ascii="Times New Roman" w:hAnsi="Times New Roman" w:cs="Times New Roman"/>
        </w:rPr>
        <w:t>upon</w:t>
      </w:r>
      <w:r w:rsidRPr="006F5F88">
        <w:rPr>
          <w:rFonts w:ascii="Times New Roman" w:hAnsi="Times New Roman" w:cs="Times New Roman"/>
        </w:rPr>
        <w:t xml:space="preserve"> initial startup.  Sampling the fuel oil sulfur content shall be conducted in accordance with ASTM </w:t>
      </w:r>
      <w:r w:rsidR="003516D2">
        <w:rPr>
          <w:rFonts w:ascii="Times New Roman" w:hAnsi="Times New Roman" w:cs="Times New Roman"/>
        </w:rPr>
        <w:br/>
      </w:r>
      <w:r w:rsidRPr="006F5F88">
        <w:rPr>
          <w:rFonts w:ascii="Times New Roman" w:hAnsi="Times New Roman" w:cs="Times New Roman"/>
        </w:rPr>
        <w:t xml:space="preserve">D4057-88, Standard Practice for Manual Sampling of Petroleum and Petroleum Products, and one of the following test methods for sulfur in petroleum products:  ASTM methods D5453-00, D129-91, </w:t>
      </w:r>
      <w:r w:rsidR="003516D2">
        <w:rPr>
          <w:rFonts w:ascii="Times New Roman" w:hAnsi="Times New Roman" w:cs="Times New Roman"/>
        </w:rPr>
        <w:br/>
      </w:r>
      <w:r w:rsidRPr="006F5F88">
        <w:rPr>
          <w:rFonts w:ascii="Times New Roman" w:hAnsi="Times New Roman" w:cs="Times New Roman"/>
        </w:rPr>
        <w:t>D1552-90, D2622-94, or D4294-90.  More recent versions of these methods may be used.  For each subsequent fuel delivery, the permittee shall maintain a permanent file of the certified fuel sulfur analysis from the fuel vendor.  At the request of a Compliance Authority, the permittee shall perform additional sampling and analysis for the fuel sulfur content.</w:t>
      </w:r>
    </w:p>
    <w:p w:rsidR="006F5F88" w:rsidRPr="006F5F88" w:rsidRDefault="006F5F88" w:rsidP="00DB73D7">
      <w:pPr>
        <w:spacing w:after="120" w:line="240" w:lineRule="auto"/>
        <w:ind w:left="360"/>
        <w:rPr>
          <w:rFonts w:ascii="Times New Roman" w:hAnsi="Times New Roman" w:cs="Times New Roman"/>
        </w:rPr>
      </w:pPr>
      <w:r w:rsidRPr="006F5F88">
        <w:rPr>
          <w:rFonts w:ascii="Times New Roman" w:hAnsi="Times New Roman" w:cs="Times New Roman"/>
        </w:rPr>
        <w:t xml:space="preserve">The above methods shall be used to determine the fuel sulfur content in conjunction with the provisions of 40 CFR 75 Appendix D.  [Rule 62-4.070(3), F.A.C; Rule 62-4.160(15), F.A.C.] </w:t>
      </w:r>
    </w:p>
    <w:p w:rsidR="003A33C5" w:rsidRDefault="003A33C5">
      <w:pPr>
        <w:rPr>
          <w:rFonts w:ascii="Times New Roman" w:hAnsi="Times New Roman" w:cs="Times New Roman"/>
          <w:u w:val="single"/>
        </w:rPr>
      </w:pPr>
      <w:r>
        <w:rPr>
          <w:rFonts w:ascii="Times New Roman" w:hAnsi="Times New Roman" w:cs="Times New Roman"/>
          <w:u w:val="single"/>
        </w:rPr>
        <w:br w:type="page"/>
      </w:r>
    </w:p>
    <w:p w:rsidR="006F5F88" w:rsidRPr="006F5F88" w:rsidRDefault="006F5F88" w:rsidP="00993224">
      <w:pPr>
        <w:numPr>
          <w:ilvl w:val="0"/>
          <w:numId w:val="6"/>
        </w:numPr>
        <w:spacing w:after="120" w:line="240" w:lineRule="auto"/>
        <w:rPr>
          <w:rFonts w:ascii="Times New Roman" w:hAnsi="Times New Roman" w:cs="Times New Roman"/>
        </w:rPr>
      </w:pPr>
      <w:r w:rsidRPr="006F5F88">
        <w:rPr>
          <w:rFonts w:ascii="Times New Roman" w:hAnsi="Times New Roman" w:cs="Times New Roman"/>
          <w:u w:val="single"/>
        </w:rPr>
        <w:lastRenderedPageBreak/>
        <w:t>Emissions Performance Test Reports</w:t>
      </w:r>
      <w:r w:rsidRPr="006F5F88">
        <w:rPr>
          <w:rFonts w:ascii="Times New Roman" w:hAnsi="Times New Roman" w:cs="Times New Roman"/>
        </w:rPr>
        <w:t>:  A report indicating the results of any required emissions performance test shall be submitted to the Compliance Authority no later than 45 days after completion of the last test run.  The test report shall provide sufficient detail on the tested emission unit and the procedures used to allow the Department to determine if the test was properly conducted and if the test results were properly computed.  At a minimum, the test report shall provide the applicable information listed in Rule 62-297.310(8)(c), F.A.C. and in Appendix C of this permit.  [Rule 62-297.310(8), F.A.C.]</w:t>
      </w:r>
    </w:p>
    <w:p w:rsidR="006F5F88" w:rsidRPr="006F5F88" w:rsidRDefault="006F5F88" w:rsidP="00993224">
      <w:pPr>
        <w:numPr>
          <w:ilvl w:val="0"/>
          <w:numId w:val="6"/>
        </w:numPr>
        <w:spacing w:after="120" w:line="240" w:lineRule="auto"/>
        <w:rPr>
          <w:rFonts w:ascii="Times New Roman" w:hAnsi="Times New Roman" w:cs="Times New Roman"/>
          <w:u w:val="single"/>
        </w:rPr>
      </w:pPr>
      <w:r w:rsidRPr="006F5F88">
        <w:rPr>
          <w:rFonts w:ascii="Times New Roman" w:hAnsi="Times New Roman" w:cs="Times New Roman"/>
          <w:u w:val="single"/>
        </w:rPr>
        <w:t>Excess Emissions Reporting:</w:t>
      </w:r>
    </w:p>
    <w:p w:rsidR="006F5F88" w:rsidRPr="006F5F88" w:rsidRDefault="006F5F88" w:rsidP="00520E78">
      <w:pPr>
        <w:numPr>
          <w:ilvl w:val="0"/>
          <w:numId w:val="15"/>
        </w:numPr>
        <w:spacing w:after="120" w:line="240" w:lineRule="auto"/>
        <w:rPr>
          <w:rFonts w:ascii="Times New Roman" w:hAnsi="Times New Roman" w:cs="Times New Roman"/>
        </w:rPr>
      </w:pPr>
      <w:r w:rsidRPr="006F5F88">
        <w:rPr>
          <w:rFonts w:ascii="Times New Roman" w:hAnsi="Times New Roman" w:cs="Times New Roman"/>
          <w:i/>
        </w:rPr>
        <w:t xml:space="preserve">Malfunction Notification:  </w:t>
      </w:r>
      <w:r w:rsidRPr="006F5F88">
        <w:rPr>
          <w:rFonts w:ascii="Times New Roman" w:hAnsi="Times New Roman" w:cs="Times New Roman"/>
        </w:rPr>
        <w:t>If emissions in excess of a standard (subject to the specified averaging period) occur due to malfunction, the permittee shall notify the Compliance Authority within (1) working day of:  the nature, extent, and duration of the excess emissions; the cause of the excess emissions; and the actions taken to correct the problem.  In addition, the Department may request a written summary report of the incident.</w:t>
      </w:r>
    </w:p>
    <w:p w:rsidR="006F5F88" w:rsidRPr="006F5F88" w:rsidRDefault="006F5F88" w:rsidP="00520E78">
      <w:pPr>
        <w:numPr>
          <w:ilvl w:val="0"/>
          <w:numId w:val="15"/>
        </w:numPr>
        <w:spacing w:after="120" w:line="240" w:lineRule="auto"/>
        <w:rPr>
          <w:rFonts w:ascii="Times New Roman" w:hAnsi="Times New Roman" w:cs="Times New Roman"/>
        </w:rPr>
      </w:pPr>
      <w:r w:rsidRPr="006F5F88">
        <w:rPr>
          <w:rFonts w:ascii="Times New Roman" w:hAnsi="Times New Roman" w:cs="Times New Roman"/>
          <w:i/>
        </w:rPr>
        <w:t>SIP Quarterly Permit Limits Excess Emissions Report</w:t>
      </w:r>
      <w:r w:rsidRPr="006F5F88">
        <w:rPr>
          <w:rFonts w:ascii="Times New Roman" w:hAnsi="Times New Roman" w:cs="Times New Roman"/>
        </w:rPr>
        <w:t>:  Within 30 days following the end of each calendar-quarter, the permittee shall submit a report to the Compliance Authority summarizing periods of NO</w:t>
      </w:r>
      <w:r w:rsidRPr="006F5F88">
        <w:rPr>
          <w:rFonts w:ascii="Times New Roman" w:hAnsi="Times New Roman" w:cs="Times New Roman"/>
          <w:vertAlign w:val="subscript"/>
        </w:rPr>
        <w:t>X</w:t>
      </w:r>
      <w:r w:rsidRPr="006F5F88">
        <w:rPr>
          <w:rFonts w:ascii="Times New Roman" w:hAnsi="Times New Roman" w:cs="Times New Roman"/>
        </w:rPr>
        <w:t xml:space="preserve"> emissions in excess of the SIP permit emission standards, and the amount of authorized data excluded following the format in Append</w:t>
      </w:r>
      <w:r w:rsidR="002049BA">
        <w:rPr>
          <w:rFonts w:ascii="Times New Roman" w:hAnsi="Times New Roman" w:cs="Times New Roman"/>
        </w:rPr>
        <w:t xml:space="preserve">ix XS attached to this permit. </w:t>
      </w:r>
      <w:r w:rsidRPr="006F5F88">
        <w:rPr>
          <w:rFonts w:ascii="Times New Roman" w:hAnsi="Times New Roman" w:cs="Times New Roman"/>
        </w:rPr>
        <w:t xml:space="preserve"> Periods of startup, shutdown, malfunction, fuel switching and tuning shall be monitored and recorded at all times.  In addition, the report shall summarize the CEMS systems monitor availability for the previous quarter.  </w:t>
      </w:r>
    </w:p>
    <w:p w:rsidR="006F5F88" w:rsidRPr="006F5F88" w:rsidRDefault="006F5F88" w:rsidP="00520E78">
      <w:pPr>
        <w:numPr>
          <w:ilvl w:val="0"/>
          <w:numId w:val="15"/>
        </w:numPr>
        <w:tabs>
          <w:tab w:val="clear" w:pos="720"/>
        </w:tabs>
        <w:spacing w:after="60" w:line="240" w:lineRule="auto"/>
        <w:rPr>
          <w:rFonts w:ascii="Times New Roman" w:hAnsi="Times New Roman" w:cs="Times New Roman"/>
        </w:rPr>
      </w:pPr>
      <w:r w:rsidRPr="006F5F88">
        <w:rPr>
          <w:rFonts w:ascii="Times New Roman" w:hAnsi="Times New Roman" w:cs="Times New Roman"/>
          <w:i/>
        </w:rPr>
        <w:t>NSPS Semi-Annual Excess Emissions Reports</w:t>
      </w:r>
      <w:r w:rsidRPr="006F5F88">
        <w:rPr>
          <w:rFonts w:ascii="Times New Roman" w:hAnsi="Times New Roman" w:cs="Times New Roman"/>
        </w:rPr>
        <w:t>:  For purposes of reporting emissions in excess of NSPS Subpart KKKK, excess emissions from the CTGs are defined as:  a specified averaging period over which either the NO</w:t>
      </w:r>
      <w:r w:rsidRPr="006F5F88">
        <w:rPr>
          <w:rFonts w:ascii="Times New Roman" w:hAnsi="Times New Roman" w:cs="Times New Roman"/>
          <w:vertAlign w:val="subscript"/>
        </w:rPr>
        <w:t>X</w:t>
      </w:r>
      <w:r w:rsidRPr="006F5F88">
        <w:rPr>
          <w:rFonts w:ascii="Times New Roman" w:hAnsi="Times New Roman" w:cs="Times New Roman"/>
        </w:rPr>
        <w:t xml:space="preserve"> emissions are greater than 15 ppm at 15% O</w:t>
      </w:r>
      <w:r w:rsidRPr="006F5F88">
        <w:rPr>
          <w:rFonts w:ascii="Times New Roman" w:hAnsi="Times New Roman" w:cs="Times New Roman"/>
          <w:vertAlign w:val="subscript"/>
        </w:rPr>
        <w:t>2</w:t>
      </w:r>
      <w:r w:rsidRPr="006F5F88">
        <w:rPr>
          <w:rFonts w:ascii="Times New Roman" w:hAnsi="Times New Roman" w:cs="Times New Roman"/>
        </w:rPr>
        <w:t xml:space="preserve"> on a 30-day rolling average while firing natural gas and greater than 42 ppm at 15% O</w:t>
      </w:r>
      <w:r w:rsidRPr="006F5F88">
        <w:rPr>
          <w:rFonts w:ascii="Times New Roman" w:hAnsi="Times New Roman" w:cs="Times New Roman"/>
          <w:vertAlign w:val="subscript"/>
        </w:rPr>
        <w:t>2</w:t>
      </w:r>
      <w:r w:rsidRPr="006F5F88">
        <w:rPr>
          <w:rFonts w:ascii="Times New Roman" w:hAnsi="Times New Roman" w:cs="Times New Roman"/>
        </w:rPr>
        <w:t xml:space="preserve"> on a 30-day rolling average while firing </w:t>
      </w:r>
      <w:r w:rsidR="003516D2">
        <w:rPr>
          <w:rFonts w:ascii="Times New Roman" w:hAnsi="Times New Roman" w:cs="Times New Roman"/>
        </w:rPr>
        <w:t xml:space="preserve">ULSD </w:t>
      </w:r>
      <w:r w:rsidRPr="006F5F88">
        <w:rPr>
          <w:rFonts w:ascii="Times New Roman" w:hAnsi="Times New Roman" w:cs="Times New Roman"/>
        </w:rPr>
        <w:t>fuel</w:t>
      </w:r>
      <w:r w:rsidR="003516D2">
        <w:rPr>
          <w:rFonts w:ascii="Times New Roman" w:hAnsi="Times New Roman" w:cs="Times New Roman"/>
        </w:rPr>
        <w:t xml:space="preserve"> oil</w:t>
      </w:r>
      <w:r w:rsidRPr="006F5F88">
        <w:rPr>
          <w:rFonts w:ascii="Times New Roman" w:hAnsi="Times New Roman" w:cs="Times New Roman"/>
        </w:rPr>
        <w:t xml:space="preserve">; or the total sulfur content of the fuel being combusted in the affected facility exceeds the limit specified in 40 CFR 60.4330.  Within thirty (30) days following each calendar semi-annual period, the permittee shall submit a report on any periods of excess emissions that occurred during the previous semi-annual period to the Compliance Authority.  </w:t>
      </w:r>
    </w:p>
    <w:p w:rsidR="006F5F88" w:rsidRPr="006F5F88" w:rsidRDefault="006F5F88" w:rsidP="00632835">
      <w:pPr>
        <w:spacing w:after="60" w:line="240" w:lineRule="auto"/>
        <w:ind w:left="446" w:hanging="86"/>
        <w:rPr>
          <w:rFonts w:ascii="Times New Roman" w:hAnsi="Times New Roman" w:cs="Times New Roman"/>
          <w:i/>
        </w:rPr>
      </w:pPr>
      <w:r w:rsidRPr="006F5F88">
        <w:rPr>
          <w:rFonts w:ascii="Times New Roman" w:hAnsi="Times New Roman" w:cs="Times New Roman"/>
          <w:i/>
        </w:rPr>
        <w:t>{Note:  If there are no periods of excess emissions as defined in NSPS Subpart KKKK, a statement to that effect may be submitted with the SIP Quarterly Report to suffice for the NSPS Semi-Annual Report.}</w:t>
      </w:r>
    </w:p>
    <w:p w:rsidR="006F5F88" w:rsidRPr="006F5F88" w:rsidRDefault="006F5F88" w:rsidP="00367783">
      <w:pPr>
        <w:spacing w:after="120"/>
        <w:ind w:left="450" w:hanging="90"/>
        <w:rPr>
          <w:rFonts w:ascii="Times New Roman" w:hAnsi="Times New Roman" w:cs="Times New Roman"/>
        </w:rPr>
      </w:pPr>
      <w:r w:rsidRPr="006F5F88">
        <w:rPr>
          <w:rFonts w:ascii="Times New Roman" w:hAnsi="Times New Roman" w:cs="Times New Roman"/>
        </w:rPr>
        <w:t xml:space="preserve">[Rule 62-4.130, F.A.C.; Rule 62-204.800, F.A.C.; Rule 62-210.700(6), F.A.C.; 40 </w:t>
      </w:r>
      <w:smartTag w:uri="urn:schemas-microsoft-com:office:smarttags" w:element="stockticker">
        <w:r w:rsidRPr="006F5F88">
          <w:rPr>
            <w:rFonts w:ascii="Times New Roman" w:hAnsi="Times New Roman" w:cs="Times New Roman"/>
          </w:rPr>
          <w:t>CFR</w:t>
        </w:r>
      </w:smartTag>
      <w:r w:rsidRPr="006F5F88">
        <w:rPr>
          <w:rFonts w:ascii="Times New Roman" w:hAnsi="Times New Roman" w:cs="Times New Roman"/>
        </w:rPr>
        <w:t xml:space="preserve"> 60.7; </w:t>
      </w:r>
      <w:r w:rsidR="00367783">
        <w:rPr>
          <w:rFonts w:ascii="Times New Roman" w:hAnsi="Times New Roman" w:cs="Times New Roman"/>
        </w:rPr>
        <w:br/>
      </w:r>
      <w:r w:rsidRPr="006F5F88">
        <w:rPr>
          <w:rFonts w:ascii="Times New Roman" w:hAnsi="Times New Roman" w:cs="Times New Roman"/>
        </w:rPr>
        <w:t>40 CFR 60.4420]</w:t>
      </w:r>
    </w:p>
    <w:p w:rsidR="006F5F88" w:rsidRPr="006F5F88" w:rsidRDefault="006F5F88" w:rsidP="00993224">
      <w:pPr>
        <w:numPr>
          <w:ilvl w:val="0"/>
          <w:numId w:val="6"/>
        </w:numPr>
        <w:spacing w:after="120" w:line="240" w:lineRule="auto"/>
        <w:rPr>
          <w:rFonts w:ascii="Times New Roman" w:hAnsi="Times New Roman" w:cs="Times New Roman"/>
          <w:u w:val="single"/>
        </w:rPr>
      </w:pPr>
      <w:r w:rsidRPr="006F5F88">
        <w:rPr>
          <w:rFonts w:ascii="Times New Roman" w:hAnsi="Times New Roman" w:cs="Times New Roman"/>
          <w:u w:val="single"/>
        </w:rPr>
        <w:t>Annual Operating Report</w:t>
      </w:r>
      <w:r w:rsidRPr="006F5F88">
        <w:rPr>
          <w:rFonts w:ascii="Times New Roman" w:hAnsi="Times New Roman" w:cs="Times New Roman"/>
        </w:rPr>
        <w:t>:  The permittee shall submit an annual report that summarizes the actual operating hours and emissions from this facility</w:t>
      </w:r>
      <w:smartTag w:uri="urn:schemas-microsoft-com:office:smarttags" w:element="PersonName">
        <w:r w:rsidRPr="006F5F88">
          <w:rPr>
            <w:rFonts w:ascii="Times New Roman" w:hAnsi="Times New Roman" w:cs="Times New Roman"/>
          </w:rPr>
          <w:t>.</w:t>
        </w:r>
      </w:smartTag>
      <w:r w:rsidRPr="006F5F88">
        <w:rPr>
          <w:rFonts w:ascii="Times New Roman" w:hAnsi="Times New Roman" w:cs="Times New Roman"/>
        </w:rPr>
        <w:t xml:space="preserve">  The permittee shall also keep records sufficient to determine the annual throughput of ULSD fuel oil for the fuel oil storage tank for use in the Annual Operating Report</w:t>
      </w:r>
      <w:smartTag w:uri="urn:schemas-microsoft-com:office:smarttags" w:element="PersonName">
        <w:r w:rsidRPr="006F5F88">
          <w:rPr>
            <w:rFonts w:ascii="Times New Roman" w:hAnsi="Times New Roman" w:cs="Times New Roman"/>
          </w:rPr>
          <w:t>.</w:t>
        </w:r>
      </w:smartTag>
      <w:r w:rsidRPr="006F5F88">
        <w:rPr>
          <w:rFonts w:ascii="Times New Roman" w:hAnsi="Times New Roman" w:cs="Times New Roman"/>
        </w:rPr>
        <w:t xml:space="preserve">  Annual operating reports shall be submitted to the Compliance Authority by April 1st of each year</w:t>
      </w:r>
      <w:smartTag w:uri="urn:schemas-microsoft-com:office:smarttags" w:element="PersonName">
        <w:r w:rsidRPr="006F5F88">
          <w:rPr>
            <w:rFonts w:ascii="Times New Roman" w:hAnsi="Times New Roman" w:cs="Times New Roman"/>
          </w:rPr>
          <w:t>.</w:t>
        </w:r>
      </w:smartTag>
      <w:r w:rsidRPr="006F5F88">
        <w:rPr>
          <w:rFonts w:ascii="Times New Roman" w:hAnsi="Times New Roman" w:cs="Times New Roman"/>
        </w:rPr>
        <w:t xml:space="preserve">  </w:t>
      </w:r>
      <w:r w:rsidR="00C368C6">
        <w:rPr>
          <w:rFonts w:ascii="Times New Roman" w:hAnsi="Times New Roman" w:cs="Times New Roman"/>
        </w:rPr>
        <w:br/>
      </w:r>
      <w:r w:rsidRPr="006F5F88">
        <w:rPr>
          <w:rFonts w:ascii="Times New Roman" w:hAnsi="Times New Roman" w:cs="Times New Roman"/>
        </w:rPr>
        <w:t>[Rule 62-210.370(2), F.A.C.]</w:t>
      </w:r>
    </w:p>
    <w:p w:rsidR="00BE3104" w:rsidRDefault="00BE3104" w:rsidP="006F5F88">
      <w:pPr>
        <w:spacing w:after="120"/>
        <w:rPr>
          <w:rFonts w:ascii="Times New Roman" w:hAnsi="Times New Roman" w:cs="Times New Roman"/>
        </w:rPr>
        <w:sectPr w:rsidR="00BE3104" w:rsidSect="00312D5F">
          <w:headerReference w:type="even" r:id="rId33"/>
          <w:headerReference w:type="default" r:id="rId34"/>
          <w:headerReference w:type="first" r:id="rId35"/>
          <w:pgSz w:w="12240" w:h="15840" w:code="1"/>
          <w:pgMar w:top="1440" w:right="1080" w:bottom="1440" w:left="1080" w:header="720" w:footer="394" w:gutter="0"/>
          <w:cols w:space="720"/>
          <w:docGrid w:linePitch="299"/>
        </w:sectPr>
      </w:pPr>
    </w:p>
    <w:p w:rsidR="006F5F88" w:rsidRPr="00313517" w:rsidRDefault="006F5F88" w:rsidP="00AA7932">
      <w:pPr>
        <w:spacing w:after="120"/>
        <w:rPr>
          <w:rFonts w:ascii="Times New Roman" w:hAnsi="Times New Roman" w:cs="Times New Roman"/>
        </w:rPr>
      </w:pPr>
      <w:r w:rsidRPr="00313517">
        <w:rPr>
          <w:rFonts w:ascii="Times New Roman" w:hAnsi="Times New Roman" w:cs="Times New Roman"/>
        </w:rPr>
        <w:lastRenderedPageBreak/>
        <w:t>The specific conditions in this section apply to</w:t>
      </w:r>
      <w:r w:rsidR="00313517" w:rsidRPr="00313517">
        <w:rPr>
          <w:rFonts w:ascii="Times New Roman" w:hAnsi="Times New Roman" w:cs="Times New Roman"/>
        </w:rPr>
        <w:t xml:space="preserve"> the following emissions unit</w:t>
      </w:r>
      <w:r w:rsidRPr="00313517">
        <w:rPr>
          <w:rFonts w:ascii="Times New Roman" w:hAnsi="Times New Roman" w:cs="Times New Roman"/>
        </w:rPr>
        <w:t>:</w:t>
      </w:r>
    </w:p>
    <w:tbl>
      <w:tblPr>
        <w:tblW w:w="9954"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584"/>
        <w:gridCol w:w="8370"/>
      </w:tblGrid>
      <w:tr w:rsidR="006F5F88" w:rsidRPr="006F5F88" w:rsidTr="00AA7932">
        <w:tc>
          <w:tcPr>
            <w:tcW w:w="1584" w:type="dxa"/>
            <w:shd w:val="clear" w:color="auto" w:fill="C6D9F1" w:themeFill="text2" w:themeFillTint="33"/>
            <w:vAlign w:val="center"/>
          </w:tcPr>
          <w:p w:rsidR="006F5F88" w:rsidRPr="00DB73D7" w:rsidRDefault="006F5F88" w:rsidP="00AA7932">
            <w:pPr>
              <w:spacing w:before="20" w:after="20" w:line="240" w:lineRule="auto"/>
              <w:ind w:left="18"/>
              <w:jc w:val="center"/>
              <w:rPr>
                <w:rFonts w:ascii="Times New Roman" w:hAnsi="Times New Roman" w:cs="Times New Roman"/>
                <w:b/>
                <w:sz w:val="20"/>
                <w:szCs w:val="20"/>
              </w:rPr>
            </w:pPr>
            <w:r w:rsidRPr="00DB73D7">
              <w:rPr>
                <w:rFonts w:ascii="Times New Roman" w:hAnsi="Times New Roman" w:cs="Times New Roman"/>
                <w:sz w:val="20"/>
                <w:szCs w:val="20"/>
              </w:rPr>
              <w:br w:type="page"/>
            </w:r>
            <w:r w:rsidRPr="00DB73D7">
              <w:rPr>
                <w:rFonts w:ascii="Times New Roman" w:hAnsi="Times New Roman" w:cs="Times New Roman"/>
                <w:sz w:val="20"/>
                <w:szCs w:val="20"/>
              </w:rPr>
              <w:br w:type="page"/>
            </w:r>
            <w:r w:rsidRPr="00DB73D7">
              <w:rPr>
                <w:rFonts w:ascii="Times New Roman" w:hAnsi="Times New Roman" w:cs="Times New Roman"/>
                <w:b/>
                <w:sz w:val="20"/>
                <w:szCs w:val="20"/>
              </w:rPr>
              <w:t>EU No.</w:t>
            </w:r>
          </w:p>
        </w:tc>
        <w:tc>
          <w:tcPr>
            <w:tcW w:w="8370" w:type="dxa"/>
            <w:shd w:val="clear" w:color="auto" w:fill="C6D9F1" w:themeFill="text2" w:themeFillTint="33"/>
            <w:vAlign w:val="center"/>
          </w:tcPr>
          <w:p w:rsidR="006F5F88" w:rsidRPr="00DB73D7" w:rsidRDefault="006F5F88" w:rsidP="00AA7932">
            <w:pPr>
              <w:spacing w:before="20" w:after="20" w:line="240" w:lineRule="auto"/>
              <w:ind w:left="54"/>
              <w:jc w:val="center"/>
              <w:rPr>
                <w:rFonts w:ascii="Times New Roman" w:hAnsi="Times New Roman" w:cs="Times New Roman"/>
                <w:b/>
                <w:sz w:val="20"/>
                <w:szCs w:val="20"/>
              </w:rPr>
            </w:pPr>
            <w:r w:rsidRPr="00DB73D7">
              <w:rPr>
                <w:rFonts w:ascii="Times New Roman" w:hAnsi="Times New Roman" w:cs="Times New Roman"/>
                <w:b/>
                <w:sz w:val="20"/>
                <w:szCs w:val="20"/>
              </w:rPr>
              <w:t>Brief Description</w:t>
            </w:r>
          </w:p>
        </w:tc>
      </w:tr>
      <w:tr w:rsidR="006F5F88" w:rsidRPr="006F5F88" w:rsidTr="00AA7932">
        <w:trPr>
          <w:trHeight w:val="207"/>
        </w:trPr>
        <w:tc>
          <w:tcPr>
            <w:tcW w:w="1584" w:type="dxa"/>
            <w:vAlign w:val="center"/>
          </w:tcPr>
          <w:p w:rsidR="006F5F88" w:rsidRPr="00DB73D7" w:rsidRDefault="006F5F88" w:rsidP="00AA7932">
            <w:pPr>
              <w:spacing w:before="20" w:after="20" w:line="240" w:lineRule="auto"/>
              <w:ind w:left="18"/>
              <w:jc w:val="center"/>
              <w:rPr>
                <w:rFonts w:ascii="Times New Roman" w:hAnsi="Times New Roman" w:cs="Times New Roman"/>
                <w:sz w:val="20"/>
                <w:szCs w:val="20"/>
              </w:rPr>
            </w:pPr>
            <w:r w:rsidRPr="00DB73D7">
              <w:rPr>
                <w:rFonts w:ascii="Times New Roman" w:hAnsi="Times New Roman" w:cs="Times New Roman"/>
                <w:sz w:val="20"/>
                <w:szCs w:val="20"/>
              </w:rPr>
              <w:t>0</w:t>
            </w:r>
            <w:r w:rsidR="00580C18" w:rsidRPr="00DB73D7">
              <w:rPr>
                <w:rFonts w:ascii="Times New Roman" w:hAnsi="Times New Roman" w:cs="Times New Roman"/>
                <w:sz w:val="20"/>
                <w:szCs w:val="20"/>
              </w:rPr>
              <w:t>18</w:t>
            </w:r>
          </w:p>
        </w:tc>
        <w:tc>
          <w:tcPr>
            <w:tcW w:w="8370" w:type="dxa"/>
            <w:vAlign w:val="center"/>
          </w:tcPr>
          <w:p w:rsidR="006F5F88" w:rsidRPr="00DB73D7" w:rsidRDefault="006F5F88" w:rsidP="00AA7932">
            <w:pPr>
              <w:spacing w:before="20" w:after="20" w:line="240" w:lineRule="auto"/>
              <w:ind w:left="54"/>
              <w:rPr>
                <w:rFonts w:ascii="Times New Roman" w:hAnsi="Times New Roman" w:cs="Times New Roman"/>
                <w:sz w:val="20"/>
                <w:szCs w:val="20"/>
              </w:rPr>
            </w:pPr>
            <w:r w:rsidRPr="00DB73D7">
              <w:rPr>
                <w:rFonts w:ascii="Times New Roman" w:hAnsi="Times New Roman" w:cs="Times New Roman"/>
                <w:sz w:val="20"/>
                <w:szCs w:val="20"/>
              </w:rPr>
              <w:t>5</w:t>
            </w:r>
            <w:r w:rsidR="00580C18" w:rsidRPr="00DB73D7">
              <w:rPr>
                <w:rFonts w:ascii="Times New Roman" w:hAnsi="Times New Roman" w:cs="Times New Roman"/>
                <w:sz w:val="20"/>
                <w:szCs w:val="20"/>
              </w:rPr>
              <w:t>0</w:t>
            </w:r>
            <w:r w:rsidRPr="00DB73D7">
              <w:rPr>
                <w:rFonts w:ascii="Times New Roman" w:hAnsi="Times New Roman" w:cs="Times New Roman"/>
                <w:sz w:val="20"/>
                <w:szCs w:val="20"/>
              </w:rPr>
              <w:t xml:space="preserve">0 </w:t>
            </w:r>
            <w:r w:rsidR="00580C18" w:rsidRPr="00DB73D7">
              <w:rPr>
                <w:rFonts w:ascii="Times New Roman" w:hAnsi="Times New Roman" w:cs="Times New Roman"/>
                <w:sz w:val="20"/>
                <w:szCs w:val="20"/>
              </w:rPr>
              <w:t>kW emergency generator</w:t>
            </w:r>
            <w:r w:rsidRPr="00DB73D7">
              <w:rPr>
                <w:rFonts w:ascii="Times New Roman" w:hAnsi="Times New Roman" w:cs="Times New Roman"/>
                <w:sz w:val="20"/>
                <w:szCs w:val="20"/>
              </w:rPr>
              <w:t xml:space="preserve"> (model year 2011 and later)</w:t>
            </w:r>
          </w:p>
        </w:tc>
      </w:tr>
    </w:tbl>
    <w:p w:rsidR="006F5F88" w:rsidRPr="006F5F88" w:rsidRDefault="006F5F88" w:rsidP="00AA7932">
      <w:pPr>
        <w:pStyle w:val="BodyText"/>
        <w:spacing w:before="120"/>
        <w:rPr>
          <w:b/>
          <w:caps/>
          <w:sz w:val="22"/>
          <w:szCs w:val="22"/>
        </w:rPr>
      </w:pPr>
      <w:r w:rsidRPr="006F5F88">
        <w:rPr>
          <w:b/>
          <w:caps/>
          <w:sz w:val="22"/>
          <w:szCs w:val="22"/>
        </w:rPr>
        <w:t>Applicable Standards and Regulations</w:t>
      </w:r>
    </w:p>
    <w:p w:rsidR="006F5F88" w:rsidRPr="006F5F88" w:rsidRDefault="006F5F88" w:rsidP="00520E78">
      <w:pPr>
        <w:numPr>
          <w:ilvl w:val="0"/>
          <w:numId w:val="17"/>
        </w:numPr>
        <w:tabs>
          <w:tab w:val="clear" w:pos="1080"/>
        </w:tabs>
        <w:spacing w:after="120" w:line="240" w:lineRule="auto"/>
        <w:ind w:left="360"/>
        <w:rPr>
          <w:rFonts w:ascii="Times New Roman" w:hAnsi="Times New Roman" w:cs="Times New Roman"/>
        </w:rPr>
      </w:pPr>
      <w:r w:rsidRPr="006F5F88">
        <w:rPr>
          <w:rFonts w:ascii="Times New Roman" w:hAnsi="Times New Roman" w:cs="Times New Roman"/>
          <w:u w:val="single"/>
        </w:rPr>
        <w:t>NSPS, Subpart IIII Applicability</w:t>
      </w:r>
      <w:r w:rsidRPr="006F5F88">
        <w:rPr>
          <w:rFonts w:ascii="Times New Roman" w:hAnsi="Times New Roman" w:cs="Times New Roman"/>
        </w:rPr>
        <w:t xml:space="preserve">:  The emergency generator </w:t>
      </w:r>
      <w:r w:rsidR="00146585">
        <w:rPr>
          <w:rFonts w:ascii="Times New Roman" w:hAnsi="Times New Roman" w:cs="Times New Roman"/>
        </w:rPr>
        <w:t>is a</w:t>
      </w:r>
      <w:r w:rsidRPr="006F5F88">
        <w:rPr>
          <w:rFonts w:ascii="Times New Roman" w:hAnsi="Times New Roman" w:cs="Times New Roman"/>
        </w:rPr>
        <w:t xml:space="preserve"> Stationary Compression Igni</w:t>
      </w:r>
      <w:r w:rsidR="00146585">
        <w:rPr>
          <w:rFonts w:ascii="Times New Roman" w:hAnsi="Times New Roman" w:cs="Times New Roman"/>
        </w:rPr>
        <w:t>tion Internal Combustion Engine</w:t>
      </w:r>
      <w:r w:rsidRPr="006F5F88">
        <w:rPr>
          <w:rFonts w:ascii="Times New Roman" w:hAnsi="Times New Roman" w:cs="Times New Roman"/>
        </w:rPr>
        <w:t xml:space="preserve"> (Stationary ICE) and </w:t>
      </w:r>
      <w:r w:rsidR="00146585">
        <w:rPr>
          <w:rFonts w:ascii="Times New Roman" w:hAnsi="Times New Roman" w:cs="Times New Roman"/>
        </w:rPr>
        <w:t>is</w:t>
      </w:r>
      <w:r w:rsidRPr="006F5F88">
        <w:rPr>
          <w:rFonts w:ascii="Times New Roman" w:hAnsi="Times New Roman" w:cs="Times New Roman"/>
        </w:rPr>
        <w:t xml:space="preserve"> subject to 40 CFR 60 Subpart IIII.  The applicant shall comply with 40 CFR 60 Subpart IIII only to the extent that the regulations apply to the emission unit and its operations (e.g. non-road, emergency, displacement, capacity and model year selected).  </w:t>
      </w:r>
      <w:r w:rsidR="00C368C6">
        <w:rPr>
          <w:rFonts w:ascii="Times New Roman" w:hAnsi="Times New Roman" w:cs="Times New Roman"/>
        </w:rPr>
        <w:br/>
      </w:r>
      <w:r w:rsidRPr="006F5F88">
        <w:rPr>
          <w:rFonts w:ascii="Times New Roman" w:hAnsi="Times New Roman" w:cs="Times New Roman"/>
        </w:rPr>
        <w:t xml:space="preserve">[40 CFR 60 Subpart IIII - Standards of Performance for Stationary Compression Ignition Internal Combustion </w:t>
      </w:r>
      <w:r w:rsidR="00C368C6">
        <w:rPr>
          <w:rFonts w:ascii="Times New Roman" w:hAnsi="Times New Roman" w:cs="Times New Roman"/>
        </w:rPr>
        <w:br/>
        <w:t xml:space="preserve"> </w:t>
      </w:r>
      <w:r w:rsidRPr="006F5F88">
        <w:rPr>
          <w:rFonts w:ascii="Times New Roman" w:hAnsi="Times New Roman" w:cs="Times New Roman"/>
        </w:rPr>
        <w:t>Engines; Rule 62-204.800(8)(b)79., F.A.C.]</w:t>
      </w:r>
    </w:p>
    <w:p w:rsidR="006F5F88" w:rsidRPr="006F5F88" w:rsidRDefault="006F5F88"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pPr>
      <w:r w:rsidRPr="006F5F88">
        <w:rPr>
          <w:rFonts w:ascii="Times New Roman" w:hAnsi="Times New Roman" w:cs="Times New Roman"/>
          <w:u w:val="single"/>
        </w:rPr>
        <w:t>NESHAP, Subpart ZZZZ Applicability</w:t>
      </w:r>
      <w:r w:rsidRPr="006F5F88">
        <w:rPr>
          <w:rFonts w:ascii="Times New Roman" w:hAnsi="Times New Roman" w:cs="Times New Roman"/>
        </w:rPr>
        <w:t xml:space="preserve">:  The emergency generator </w:t>
      </w:r>
      <w:r w:rsidR="00146585">
        <w:rPr>
          <w:rFonts w:ascii="Times New Roman" w:hAnsi="Times New Roman" w:cs="Times New Roman"/>
        </w:rPr>
        <w:t>is a</w:t>
      </w:r>
      <w:r w:rsidRPr="006F5F88">
        <w:rPr>
          <w:rFonts w:ascii="Times New Roman" w:hAnsi="Times New Roman" w:cs="Times New Roman"/>
        </w:rPr>
        <w:t xml:space="preserve"> Stationary Reciprocating Internal Combustion Engine </w:t>
      </w:r>
      <w:r w:rsidRPr="00146585">
        <w:rPr>
          <w:rFonts w:ascii="Times New Roman" w:hAnsi="Times New Roman" w:cs="Times New Roman"/>
        </w:rPr>
        <w:t xml:space="preserve">located at a </w:t>
      </w:r>
      <w:r w:rsidR="00146585" w:rsidRPr="00146585">
        <w:rPr>
          <w:rFonts w:ascii="Times New Roman" w:hAnsi="Times New Roman" w:cs="Times New Roman"/>
        </w:rPr>
        <w:t>minor</w:t>
      </w:r>
      <w:r w:rsidRPr="00146585">
        <w:rPr>
          <w:rFonts w:ascii="Times New Roman" w:hAnsi="Times New Roman" w:cs="Times New Roman"/>
        </w:rPr>
        <w:t xml:space="preserve"> source of hazardous air pollutants emissions</w:t>
      </w:r>
      <w:r w:rsidRPr="006F5F88">
        <w:rPr>
          <w:rFonts w:ascii="Times New Roman" w:hAnsi="Times New Roman" w:cs="Times New Roman"/>
        </w:rPr>
        <w:t xml:space="preserve"> and are subject to </w:t>
      </w:r>
      <w:r w:rsidR="00D354BA">
        <w:rPr>
          <w:rFonts w:ascii="Times New Roman" w:hAnsi="Times New Roman" w:cs="Times New Roman"/>
        </w:rPr>
        <w:br/>
      </w:r>
      <w:r w:rsidRPr="006F5F88">
        <w:rPr>
          <w:rFonts w:ascii="Times New Roman" w:hAnsi="Times New Roman" w:cs="Times New Roman"/>
        </w:rPr>
        <w:t>40 CFR</w:t>
      </w:r>
      <w:r w:rsidR="00146585">
        <w:rPr>
          <w:rFonts w:ascii="Times New Roman" w:hAnsi="Times New Roman" w:cs="Times New Roman"/>
        </w:rPr>
        <w:t xml:space="preserve"> 63 Subpart ZZZZ.  Because the</w:t>
      </w:r>
      <w:r w:rsidRPr="006F5F88">
        <w:rPr>
          <w:rFonts w:ascii="Times New Roman" w:hAnsi="Times New Roman" w:cs="Times New Roman"/>
        </w:rPr>
        <w:t xml:space="preserve"> emergency gen</w:t>
      </w:r>
      <w:r w:rsidR="00146585">
        <w:rPr>
          <w:rFonts w:ascii="Times New Roman" w:hAnsi="Times New Roman" w:cs="Times New Roman"/>
        </w:rPr>
        <w:t>erator</w:t>
      </w:r>
      <w:r w:rsidRPr="006F5F88">
        <w:rPr>
          <w:rFonts w:ascii="Times New Roman" w:hAnsi="Times New Roman" w:cs="Times New Roman"/>
        </w:rPr>
        <w:t xml:space="preserve"> </w:t>
      </w:r>
      <w:r w:rsidR="00146585">
        <w:rPr>
          <w:rFonts w:ascii="Times New Roman" w:hAnsi="Times New Roman" w:cs="Times New Roman"/>
        </w:rPr>
        <w:t>is</w:t>
      </w:r>
      <w:r w:rsidRPr="006F5F88">
        <w:rPr>
          <w:rFonts w:ascii="Times New Roman" w:hAnsi="Times New Roman" w:cs="Times New Roman"/>
        </w:rPr>
        <w:t xml:space="preserve"> subject to regulation under 40 CFR 60 Subpart IIII, Subpart ZZZZ only requir</w:t>
      </w:r>
      <w:r w:rsidR="00146585">
        <w:rPr>
          <w:rFonts w:ascii="Times New Roman" w:hAnsi="Times New Roman" w:cs="Times New Roman"/>
        </w:rPr>
        <w:t>es that the emergency generator</w:t>
      </w:r>
      <w:r w:rsidRPr="006F5F88">
        <w:rPr>
          <w:rFonts w:ascii="Times New Roman" w:hAnsi="Times New Roman" w:cs="Times New Roman"/>
        </w:rPr>
        <w:t xml:space="preserve"> meet the requirements of 40 CFR 60 Subpart IIII.  No further requirements of Subpart ZZZZ a</w:t>
      </w:r>
      <w:r w:rsidR="00146585">
        <w:rPr>
          <w:rFonts w:ascii="Times New Roman" w:hAnsi="Times New Roman" w:cs="Times New Roman"/>
        </w:rPr>
        <w:t>pply to the emergency generator</w:t>
      </w:r>
      <w:r w:rsidRPr="006F5F88">
        <w:rPr>
          <w:rFonts w:ascii="Times New Roman" w:hAnsi="Times New Roman" w:cs="Times New Roman"/>
        </w:rPr>
        <w:t xml:space="preserve">.  </w:t>
      </w:r>
      <w:r w:rsidR="00D354BA">
        <w:rPr>
          <w:rFonts w:ascii="Times New Roman" w:hAnsi="Times New Roman" w:cs="Times New Roman"/>
        </w:rPr>
        <w:br/>
      </w:r>
      <w:r w:rsidRPr="006F5F88">
        <w:rPr>
          <w:rFonts w:ascii="Times New Roman" w:hAnsi="Times New Roman" w:cs="Times New Roman"/>
        </w:rPr>
        <w:t>[40 CFR 63 Subpart ZZZZ - National Emissions Standards for Hazardous Air Pollutants for Stationary</w:t>
      </w:r>
      <w:r w:rsidR="004B03B3">
        <w:rPr>
          <w:rFonts w:ascii="Times New Roman" w:hAnsi="Times New Roman" w:cs="Times New Roman"/>
        </w:rPr>
        <w:br/>
        <w:t xml:space="preserve"> </w:t>
      </w:r>
      <w:r w:rsidRPr="006F5F88">
        <w:rPr>
          <w:rFonts w:ascii="Times New Roman" w:hAnsi="Times New Roman" w:cs="Times New Roman"/>
        </w:rPr>
        <w:t>Reciprocating Internal Combustion Engines, section 63.6590(c); Rule 62-204.800(11)(b)82., F.A.C.]</w:t>
      </w:r>
    </w:p>
    <w:p w:rsidR="006F5F88" w:rsidRPr="006F5F88" w:rsidRDefault="006F5F88" w:rsidP="00AA7932">
      <w:pPr>
        <w:pStyle w:val="BodyText"/>
        <w:rPr>
          <w:b/>
          <w:caps/>
          <w:sz w:val="22"/>
          <w:szCs w:val="22"/>
        </w:rPr>
      </w:pPr>
      <w:r w:rsidRPr="006F5F88">
        <w:rPr>
          <w:b/>
          <w:caps/>
          <w:sz w:val="22"/>
          <w:szCs w:val="22"/>
        </w:rPr>
        <w:t>Equipment Specifications</w:t>
      </w:r>
    </w:p>
    <w:p w:rsidR="006F5F88" w:rsidRPr="006F5F88" w:rsidRDefault="006F5F88"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pPr>
      <w:r w:rsidRPr="006F5F88">
        <w:rPr>
          <w:rFonts w:ascii="Times New Roman" w:hAnsi="Times New Roman" w:cs="Times New Roman"/>
          <w:u w:val="single"/>
        </w:rPr>
        <w:t>Equipment</w:t>
      </w:r>
      <w:r w:rsidRPr="006F5F88">
        <w:rPr>
          <w:rFonts w:ascii="Times New Roman" w:hAnsi="Times New Roman" w:cs="Times New Roman"/>
        </w:rPr>
        <w:t xml:space="preserve">:  The permittee is authorized to install, operate, and maintain </w:t>
      </w:r>
      <w:r w:rsidR="00580C18">
        <w:rPr>
          <w:rFonts w:ascii="Times New Roman" w:hAnsi="Times New Roman" w:cs="Times New Roman"/>
        </w:rPr>
        <w:t>one</w:t>
      </w:r>
      <w:r w:rsidRPr="006F5F88">
        <w:rPr>
          <w:rFonts w:ascii="Times New Roman" w:hAnsi="Times New Roman" w:cs="Times New Roman"/>
        </w:rPr>
        <w:t xml:space="preserve"> fue</w:t>
      </w:r>
      <w:r w:rsidR="00580C18">
        <w:rPr>
          <w:rFonts w:ascii="Times New Roman" w:hAnsi="Times New Roman" w:cs="Times New Roman"/>
        </w:rPr>
        <w:t>l oil-fired emergency generator</w:t>
      </w:r>
      <w:r w:rsidRPr="006F5F88">
        <w:rPr>
          <w:rFonts w:ascii="Times New Roman" w:hAnsi="Times New Roman" w:cs="Times New Roman"/>
        </w:rPr>
        <w:t xml:space="preserve">.  [Application No. </w:t>
      </w:r>
      <w:r w:rsidR="00580C18">
        <w:rPr>
          <w:rFonts w:ascii="Times New Roman" w:hAnsi="Times New Roman" w:cs="Times New Roman"/>
        </w:rPr>
        <w:t>1050233</w:t>
      </w:r>
      <w:r w:rsidRPr="006F5F88">
        <w:rPr>
          <w:rFonts w:ascii="Times New Roman" w:hAnsi="Times New Roman" w:cs="Times New Roman"/>
        </w:rPr>
        <w:t>-0</w:t>
      </w:r>
      <w:r w:rsidR="00580C18">
        <w:rPr>
          <w:rFonts w:ascii="Times New Roman" w:hAnsi="Times New Roman" w:cs="Times New Roman"/>
        </w:rPr>
        <w:t>34</w:t>
      </w:r>
      <w:r w:rsidRPr="006F5F88">
        <w:rPr>
          <w:rFonts w:ascii="Times New Roman" w:hAnsi="Times New Roman" w:cs="Times New Roman"/>
        </w:rPr>
        <w:t>-AC]</w:t>
      </w:r>
    </w:p>
    <w:p w:rsidR="006F5F88" w:rsidRPr="006F5F88" w:rsidRDefault="006F5F88" w:rsidP="00AA7932">
      <w:pPr>
        <w:pStyle w:val="BodyText"/>
        <w:rPr>
          <w:b/>
          <w:caps/>
          <w:sz w:val="22"/>
          <w:szCs w:val="22"/>
        </w:rPr>
      </w:pPr>
      <w:r w:rsidRPr="006F5F88">
        <w:rPr>
          <w:b/>
          <w:caps/>
          <w:sz w:val="22"/>
          <w:szCs w:val="22"/>
        </w:rPr>
        <w:t>Emissions and Performance Requirements</w:t>
      </w:r>
    </w:p>
    <w:p w:rsidR="006F5F88" w:rsidRPr="006F5F88" w:rsidRDefault="006F5F88"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pPr>
      <w:r w:rsidRPr="006F5F88">
        <w:rPr>
          <w:rFonts w:ascii="Times New Roman" w:hAnsi="Times New Roman" w:cs="Times New Roman"/>
          <w:u w:val="single"/>
        </w:rPr>
        <w:t>Hours of Operation and Fuel Specifications</w:t>
      </w:r>
      <w:r w:rsidRPr="006F5F88">
        <w:rPr>
          <w:rFonts w:ascii="Times New Roman" w:hAnsi="Times New Roman" w:cs="Times New Roman"/>
        </w:rPr>
        <w:t xml:space="preserve">:  The hours of operation </w:t>
      </w:r>
      <w:r w:rsidR="00580C18">
        <w:rPr>
          <w:rFonts w:ascii="Times New Roman" w:hAnsi="Times New Roman" w:cs="Times New Roman"/>
        </w:rPr>
        <w:t>shall not exceed 100 hours/year.  The generator</w:t>
      </w:r>
      <w:r w:rsidRPr="006F5F88">
        <w:rPr>
          <w:rFonts w:ascii="Times New Roman" w:hAnsi="Times New Roman" w:cs="Times New Roman"/>
        </w:rPr>
        <w:t xml:space="preserve"> shall burn distillate fuel oil with a sulfur content of 15 parts per million (ppm) or less.  </w:t>
      </w:r>
      <w:r w:rsidR="004B03B3">
        <w:rPr>
          <w:rFonts w:ascii="Times New Roman" w:hAnsi="Times New Roman" w:cs="Times New Roman"/>
        </w:rPr>
        <w:br/>
      </w:r>
      <w:r w:rsidRPr="006F5F88">
        <w:rPr>
          <w:rFonts w:ascii="Times New Roman" w:hAnsi="Times New Roman" w:cs="Times New Roman"/>
        </w:rPr>
        <w:t xml:space="preserve">[Application No. </w:t>
      </w:r>
      <w:r w:rsidR="00580C18">
        <w:rPr>
          <w:rFonts w:ascii="Times New Roman" w:hAnsi="Times New Roman" w:cs="Times New Roman"/>
        </w:rPr>
        <w:t>1050233</w:t>
      </w:r>
      <w:r w:rsidR="00580C18" w:rsidRPr="006F5F88">
        <w:rPr>
          <w:rFonts w:ascii="Times New Roman" w:hAnsi="Times New Roman" w:cs="Times New Roman"/>
        </w:rPr>
        <w:t>-0</w:t>
      </w:r>
      <w:r w:rsidR="00580C18">
        <w:rPr>
          <w:rFonts w:ascii="Times New Roman" w:hAnsi="Times New Roman" w:cs="Times New Roman"/>
        </w:rPr>
        <w:t>34</w:t>
      </w:r>
      <w:r w:rsidRPr="006F5F88">
        <w:rPr>
          <w:rFonts w:ascii="Times New Roman" w:hAnsi="Times New Roman" w:cs="Times New Roman"/>
        </w:rPr>
        <w:t>-AC; Rule 62-210.200(PTE), F.A.C.]</w:t>
      </w:r>
    </w:p>
    <w:p w:rsidR="006F5F88" w:rsidRPr="006F5F88" w:rsidRDefault="006F5F88"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pPr>
      <w:r w:rsidRPr="006F5F88">
        <w:rPr>
          <w:rFonts w:ascii="Times New Roman" w:hAnsi="Times New Roman" w:cs="Times New Roman"/>
          <w:u w:val="single"/>
        </w:rPr>
        <w:t>Emergency Generator Emission Limits</w:t>
      </w:r>
      <w:r w:rsidRPr="006F5F88">
        <w:rPr>
          <w:rFonts w:ascii="Times New Roman" w:hAnsi="Times New Roman" w:cs="Times New Roman"/>
        </w:rPr>
        <w:t xml:space="preserve">:  </w:t>
      </w:r>
    </w:p>
    <w:tbl>
      <w:tblPr>
        <w:tblW w:w="9540"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970"/>
        <w:gridCol w:w="1440"/>
        <w:gridCol w:w="1620"/>
        <w:gridCol w:w="1980"/>
        <w:gridCol w:w="1530"/>
      </w:tblGrid>
      <w:tr w:rsidR="006F5F88" w:rsidRPr="006F5F88" w:rsidTr="00AA7932">
        <w:tc>
          <w:tcPr>
            <w:tcW w:w="2970" w:type="dxa"/>
            <w:shd w:val="clear" w:color="auto" w:fill="C6D9F1" w:themeFill="text2" w:themeFillTint="33"/>
            <w:vAlign w:val="center"/>
          </w:tcPr>
          <w:p w:rsidR="006F5F88" w:rsidRPr="005A7306" w:rsidRDefault="006F5F88" w:rsidP="0040720B">
            <w:pPr>
              <w:tabs>
                <w:tab w:val="left" w:pos="1440"/>
                <w:tab w:val="left" w:pos="1800"/>
                <w:tab w:val="left" w:pos="2160"/>
              </w:tabs>
              <w:spacing w:before="20" w:after="20" w:line="240" w:lineRule="auto"/>
              <w:ind w:left="72"/>
              <w:jc w:val="center"/>
              <w:rPr>
                <w:rFonts w:ascii="Times New Roman" w:hAnsi="Times New Roman" w:cs="Times New Roman"/>
                <w:b/>
                <w:sz w:val="20"/>
                <w:szCs w:val="20"/>
              </w:rPr>
            </w:pPr>
            <w:r w:rsidRPr="005A7306">
              <w:rPr>
                <w:rFonts w:ascii="Times New Roman" w:hAnsi="Times New Roman" w:cs="Times New Roman"/>
                <w:sz w:val="20"/>
                <w:szCs w:val="20"/>
              </w:rPr>
              <w:br w:type="page"/>
            </w:r>
            <w:r w:rsidRPr="005A7306">
              <w:rPr>
                <w:rFonts w:ascii="Times New Roman" w:hAnsi="Times New Roman" w:cs="Times New Roman"/>
                <w:b/>
                <w:sz w:val="20"/>
                <w:szCs w:val="20"/>
              </w:rPr>
              <w:t>Emergency Generator</w:t>
            </w:r>
            <w:r w:rsidRPr="005A7306">
              <w:rPr>
                <w:rFonts w:ascii="Times New Roman" w:hAnsi="Times New Roman" w:cs="Times New Roman"/>
                <w:b/>
                <w:sz w:val="20"/>
                <w:szCs w:val="20"/>
              </w:rPr>
              <w:br/>
            </w:r>
            <w:r w:rsidRPr="005A7306">
              <w:rPr>
                <w:rFonts w:ascii="Times New Roman" w:hAnsi="Times New Roman" w:cs="Times New Roman"/>
                <w:sz w:val="20"/>
                <w:szCs w:val="20"/>
              </w:rPr>
              <w:t>(&gt; 560 kW)</w:t>
            </w:r>
          </w:p>
        </w:tc>
        <w:tc>
          <w:tcPr>
            <w:tcW w:w="1440" w:type="dxa"/>
            <w:shd w:val="clear" w:color="auto" w:fill="C6D9F1" w:themeFill="text2" w:themeFillTint="33"/>
            <w:vAlign w:val="center"/>
          </w:tcPr>
          <w:p w:rsidR="006F5F88" w:rsidRPr="005A7306" w:rsidRDefault="006F5F88" w:rsidP="00AA7932">
            <w:pPr>
              <w:tabs>
                <w:tab w:val="left" w:pos="1440"/>
                <w:tab w:val="left" w:pos="1800"/>
                <w:tab w:val="left" w:pos="2160"/>
              </w:tabs>
              <w:spacing w:before="20" w:after="20" w:line="240" w:lineRule="auto"/>
              <w:ind w:left="72"/>
              <w:jc w:val="center"/>
              <w:rPr>
                <w:rFonts w:ascii="Times New Roman" w:hAnsi="Times New Roman" w:cs="Times New Roman"/>
                <w:b/>
                <w:sz w:val="20"/>
                <w:szCs w:val="20"/>
                <w:vertAlign w:val="superscript"/>
              </w:rPr>
            </w:pPr>
            <w:r w:rsidRPr="005A7306">
              <w:rPr>
                <w:rFonts w:ascii="Times New Roman" w:hAnsi="Times New Roman" w:cs="Times New Roman"/>
                <w:b/>
                <w:sz w:val="20"/>
                <w:szCs w:val="20"/>
              </w:rPr>
              <w:t>CO</w:t>
            </w:r>
            <w:r w:rsidRPr="005A7306">
              <w:rPr>
                <w:rFonts w:ascii="Times New Roman" w:hAnsi="Times New Roman" w:cs="Times New Roman"/>
                <w:b/>
                <w:sz w:val="20"/>
                <w:szCs w:val="20"/>
              </w:rPr>
              <w:br/>
              <w:t>(</w:t>
            </w:r>
            <w:r w:rsidRPr="005A7306">
              <w:rPr>
                <w:rFonts w:ascii="Times New Roman" w:hAnsi="Times New Roman" w:cs="Times New Roman"/>
                <w:sz w:val="20"/>
                <w:szCs w:val="20"/>
              </w:rPr>
              <w:t>g/kW-hr)</w:t>
            </w:r>
            <w:r w:rsidRPr="005A7306">
              <w:rPr>
                <w:rFonts w:ascii="Times New Roman" w:hAnsi="Times New Roman" w:cs="Times New Roman"/>
                <w:b/>
                <w:sz w:val="20"/>
                <w:szCs w:val="20"/>
                <w:vertAlign w:val="superscript"/>
              </w:rPr>
              <w:t>1</w:t>
            </w:r>
          </w:p>
        </w:tc>
        <w:tc>
          <w:tcPr>
            <w:tcW w:w="1620" w:type="dxa"/>
            <w:shd w:val="clear" w:color="auto" w:fill="C6D9F1" w:themeFill="text2" w:themeFillTint="33"/>
            <w:vAlign w:val="center"/>
          </w:tcPr>
          <w:p w:rsidR="006F5F88" w:rsidRPr="005A7306" w:rsidRDefault="006F5F88" w:rsidP="00AA7932">
            <w:pPr>
              <w:tabs>
                <w:tab w:val="left" w:pos="1440"/>
                <w:tab w:val="left" w:pos="1800"/>
                <w:tab w:val="left" w:pos="2160"/>
              </w:tabs>
              <w:spacing w:before="20" w:after="20" w:line="240" w:lineRule="auto"/>
              <w:ind w:left="72"/>
              <w:jc w:val="center"/>
              <w:rPr>
                <w:rFonts w:ascii="Times New Roman" w:hAnsi="Times New Roman" w:cs="Times New Roman"/>
                <w:b/>
                <w:sz w:val="20"/>
                <w:szCs w:val="20"/>
              </w:rPr>
            </w:pPr>
            <w:r w:rsidRPr="005A7306">
              <w:rPr>
                <w:rFonts w:ascii="Times New Roman" w:hAnsi="Times New Roman" w:cs="Times New Roman"/>
                <w:b/>
                <w:sz w:val="20"/>
                <w:szCs w:val="20"/>
              </w:rPr>
              <w:t>PM</w:t>
            </w:r>
            <w:r w:rsidRPr="005A7306">
              <w:rPr>
                <w:rFonts w:ascii="Times New Roman" w:hAnsi="Times New Roman" w:cs="Times New Roman"/>
                <w:b/>
                <w:sz w:val="20"/>
                <w:szCs w:val="20"/>
              </w:rPr>
              <w:br/>
              <w:t>(</w:t>
            </w:r>
            <w:r w:rsidRPr="005A7306">
              <w:rPr>
                <w:rFonts w:ascii="Times New Roman" w:hAnsi="Times New Roman" w:cs="Times New Roman"/>
                <w:sz w:val="20"/>
                <w:szCs w:val="20"/>
              </w:rPr>
              <w:t>g/kW-hr)</w:t>
            </w:r>
          </w:p>
        </w:tc>
        <w:tc>
          <w:tcPr>
            <w:tcW w:w="1980" w:type="dxa"/>
            <w:shd w:val="clear" w:color="auto" w:fill="C6D9F1" w:themeFill="text2" w:themeFillTint="33"/>
            <w:vAlign w:val="center"/>
          </w:tcPr>
          <w:p w:rsidR="006F5F88" w:rsidRPr="005A7306" w:rsidRDefault="006F5F88" w:rsidP="00AA7932">
            <w:pPr>
              <w:tabs>
                <w:tab w:val="left" w:pos="1440"/>
                <w:tab w:val="left" w:pos="1800"/>
                <w:tab w:val="left" w:pos="2160"/>
              </w:tabs>
              <w:spacing w:before="20" w:after="20" w:line="240" w:lineRule="auto"/>
              <w:ind w:left="72"/>
              <w:jc w:val="center"/>
              <w:rPr>
                <w:rFonts w:ascii="Times New Roman" w:hAnsi="Times New Roman" w:cs="Times New Roman"/>
                <w:b/>
                <w:sz w:val="20"/>
                <w:szCs w:val="20"/>
              </w:rPr>
            </w:pPr>
            <w:r w:rsidRPr="005A7306">
              <w:rPr>
                <w:rFonts w:ascii="Times New Roman" w:hAnsi="Times New Roman" w:cs="Times New Roman"/>
                <w:b/>
                <w:sz w:val="20"/>
                <w:szCs w:val="20"/>
              </w:rPr>
              <w:t>NMHC</w:t>
            </w:r>
            <w:r w:rsidRPr="005A7306">
              <w:rPr>
                <w:rFonts w:ascii="Times New Roman" w:hAnsi="Times New Roman" w:cs="Times New Roman"/>
                <w:b/>
                <w:sz w:val="20"/>
                <w:szCs w:val="20"/>
                <w:vertAlign w:val="superscript"/>
              </w:rPr>
              <w:t>2</w:t>
            </w:r>
            <w:r w:rsidRPr="005A7306">
              <w:rPr>
                <w:rFonts w:ascii="Times New Roman" w:hAnsi="Times New Roman" w:cs="Times New Roman"/>
                <w:b/>
                <w:sz w:val="20"/>
                <w:szCs w:val="20"/>
              </w:rPr>
              <w:t>+NO</w:t>
            </w:r>
            <w:r w:rsidRPr="005A7306">
              <w:rPr>
                <w:rFonts w:ascii="Times New Roman" w:hAnsi="Times New Roman" w:cs="Times New Roman"/>
                <w:b/>
                <w:sz w:val="20"/>
                <w:szCs w:val="20"/>
                <w:vertAlign w:val="subscript"/>
              </w:rPr>
              <w:t>X</w:t>
            </w:r>
            <w:r w:rsidRPr="005A7306">
              <w:rPr>
                <w:rFonts w:ascii="Times New Roman" w:hAnsi="Times New Roman" w:cs="Times New Roman"/>
                <w:b/>
                <w:sz w:val="20"/>
                <w:szCs w:val="20"/>
                <w:vertAlign w:val="subscript"/>
              </w:rPr>
              <w:br/>
            </w:r>
            <w:r w:rsidRPr="005A7306">
              <w:rPr>
                <w:rFonts w:ascii="Times New Roman" w:hAnsi="Times New Roman" w:cs="Times New Roman"/>
                <w:b/>
                <w:sz w:val="20"/>
                <w:szCs w:val="20"/>
              </w:rPr>
              <w:t>(</w:t>
            </w:r>
            <w:r w:rsidRPr="005A7306">
              <w:rPr>
                <w:rFonts w:ascii="Times New Roman" w:hAnsi="Times New Roman" w:cs="Times New Roman"/>
                <w:sz w:val="20"/>
                <w:szCs w:val="20"/>
              </w:rPr>
              <w:t>g/kW-hr)</w:t>
            </w:r>
          </w:p>
        </w:tc>
        <w:tc>
          <w:tcPr>
            <w:tcW w:w="1530" w:type="dxa"/>
            <w:shd w:val="clear" w:color="auto" w:fill="C6D9F1" w:themeFill="text2" w:themeFillTint="33"/>
            <w:vAlign w:val="center"/>
          </w:tcPr>
          <w:p w:rsidR="006F5F88" w:rsidRPr="005A7306" w:rsidRDefault="006F5F88" w:rsidP="00AA7932">
            <w:pPr>
              <w:spacing w:before="20" w:after="20" w:line="240" w:lineRule="auto"/>
              <w:ind w:left="72"/>
              <w:jc w:val="center"/>
              <w:rPr>
                <w:rFonts w:ascii="Times New Roman" w:hAnsi="Times New Roman" w:cs="Times New Roman"/>
                <w:b/>
                <w:sz w:val="20"/>
                <w:szCs w:val="20"/>
              </w:rPr>
            </w:pPr>
            <w:r w:rsidRPr="005A7306">
              <w:rPr>
                <w:rFonts w:ascii="Times New Roman" w:hAnsi="Times New Roman" w:cs="Times New Roman"/>
                <w:b/>
                <w:sz w:val="20"/>
                <w:szCs w:val="20"/>
              </w:rPr>
              <w:t>Diesel Fuel</w:t>
            </w:r>
            <w:r w:rsidRPr="005A7306">
              <w:rPr>
                <w:rFonts w:ascii="Times New Roman" w:hAnsi="Times New Roman" w:cs="Times New Roman"/>
                <w:b/>
                <w:sz w:val="20"/>
                <w:szCs w:val="20"/>
                <w:vertAlign w:val="superscript"/>
              </w:rPr>
              <w:t>3</w:t>
            </w:r>
            <w:r w:rsidRPr="005A7306">
              <w:rPr>
                <w:rFonts w:ascii="Times New Roman" w:hAnsi="Times New Roman" w:cs="Times New Roman"/>
                <w:b/>
                <w:sz w:val="20"/>
                <w:szCs w:val="20"/>
              </w:rPr>
              <w:br/>
            </w:r>
            <w:r w:rsidRPr="005A7306">
              <w:rPr>
                <w:rFonts w:ascii="Times New Roman" w:hAnsi="Times New Roman" w:cs="Times New Roman"/>
                <w:sz w:val="20"/>
                <w:szCs w:val="20"/>
              </w:rPr>
              <w:t>(sulfur)</w:t>
            </w:r>
          </w:p>
        </w:tc>
      </w:tr>
      <w:tr w:rsidR="006F5F88" w:rsidRPr="006F5F88" w:rsidTr="00AA7932">
        <w:trPr>
          <w:trHeight w:val="338"/>
        </w:trPr>
        <w:tc>
          <w:tcPr>
            <w:tcW w:w="2970" w:type="dxa"/>
            <w:vAlign w:val="center"/>
          </w:tcPr>
          <w:p w:rsidR="006F5F88" w:rsidRPr="005A7306" w:rsidRDefault="006F5F88" w:rsidP="0040720B">
            <w:pPr>
              <w:tabs>
                <w:tab w:val="left" w:pos="1440"/>
                <w:tab w:val="left" w:pos="1800"/>
                <w:tab w:val="left" w:pos="2160"/>
              </w:tabs>
              <w:spacing w:before="20" w:after="20" w:line="240" w:lineRule="auto"/>
              <w:ind w:left="72"/>
              <w:jc w:val="center"/>
              <w:rPr>
                <w:rFonts w:ascii="Times New Roman" w:hAnsi="Times New Roman" w:cs="Times New Roman"/>
                <w:sz w:val="20"/>
                <w:szCs w:val="20"/>
              </w:rPr>
            </w:pPr>
            <w:r w:rsidRPr="005A7306">
              <w:rPr>
                <w:rFonts w:ascii="Times New Roman" w:hAnsi="Times New Roman" w:cs="Times New Roman"/>
                <w:sz w:val="20"/>
                <w:szCs w:val="20"/>
              </w:rPr>
              <w:t>Model year 2011 and later</w:t>
            </w:r>
          </w:p>
        </w:tc>
        <w:tc>
          <w:tcPr>
            <w:tcW w:w="1440" w:type="dxa"/>
            <w:vAlign w:val="center"/>
          </w:tcPr>
          <w:p w:rsidR="006F5F88" w:rsidRPr="005A7306" w:rsidRDefault="006F5F88" w:rsidP="0040720B">
            <w:pPr>
              <w:tabs>
                <w:tab w:val="left" w:pos="1440"/>
                <w:tab w:val="left" w:pos="1800"/>
                <w:tab w:val="left" w:pos="2160"/>
              </w:tabs>
              <w:spacing w:before="20" w:after="20" w:line="240" w:lineRule="auto"/>
              <w:ind w:left="72"/>
              <w:jc w:val="center"/>
              <w:rPr>
                <w:rFonts w:ascii="Times New Roman" w:hAnsi="Times New Roman" w:cs="Times New Roman"/>
                <w:sz w:val="20"/>
                <w:szCs w:val="20"/>
              </w:rPr>
            </w:pPr>
            <w:r w:rsidRPr="005A7306">
              <w:rPr>
                <w:rFonts w:ascii="Times New Roman" w:hAnsi="Times New Roman" w:cs="Times New Roman"/>
                <w:sz w:val="20"/>
                <w:szCs w:val="20"/>
              </w:rPr>
              <w:t>3.5</w:t>
            </w:r>
          </w:p>
        </w:tc>
        <w:tc>
          <w:tcPr>
            <w:tcW w:w="1620" w:type="dxa"/>
            <w:vAlign w:val="center"/>
          </w:tcPr>
          <w:p w:rsidR="006F5F88" w:rsidRPr="005A7306" w:rsidRDefault="006F5F88" w:rsidP="0040720B">
            <w:pPr>
              <w:tabs>
                <w:tab w:val="left" w:pos="1440"/>
                <w:tab w:val="left" w:pos="1800"/>
                <w:tab w:val="left" w:pos="2160"/>
              </w:tabs>
              <w:spacing w:before="20" w:after="20" w:line="240" w:lineRule="auto"/>
              <w:ind w:left="72"/>
              <w:jc w:val="center"/>
              <w:rPr>
                <w:rFonts w:ascii="Times New Roman" w:hAnsi="Times New Roman" w:cs="Times New Roman"/>
                <w:sz w:val="20"/>
                <w:szCs w:val="20"/>
                <w:lang w:val="de-DE"/>
              </w:rPr>
            </w:pPr>
            <w:r w:rsidRPr="005A7306">
              <w:rPr>
                <w:rFonts w:ascii="Times New Roman" w:hAnsi="Times New Roman" w:cs="Times New Roman"/>
                <w:sz w:val="20"/>
                <w:szCs w:val="20"/>
                <w:lang w:val="de-DE"/>
              </w:rPr>
              <w:t>0.20</w:t>
            </w:r>
          </w:p>
        </w:tc>
        <w:tc>
          <w:tcPr>
            <w:tcW w:w="1980" w:type="dxa"/>
            <w:vAlign w:val="center"/>
          </w:tcPr>
          <w:p w:rsidR="006F5F88" w:rsidRPr="005A7306" w:rsidRDefault="006F5F88" w:rsidP="0040720B">
            <w:pPr>
              <w:tabs>
                <w:tab w:val="left" w:pos="1440"/>
                <w:tab w:val="left" w:pos="1800"/>
                <w:tab w:val="left" w:pos="2160"/>
              </w:tabs>
              <w:spacing w:before="20" w:after="20" w:line="240" w:lineRule="auto"/>
              <w:ind w:left="72"/>
              <w:jc w:val="center"/>
              <w:rPr>
                <w:rFonts w:ascii="Times New Roman" w:hAnsi="Times New Roman" w:cs="Times New Roman"/>
                <w:sz w:val="20"/>
                <w:szCs w:val="20"/>
              </w:rPr>
            </w:pPr>
            <w:r w:rsidRPr="005A7306">
              <w:rPr>
                <w:rFonts w:ascii="Times New Roman" w:hAnsi="Times New Roman" w:cs="Times New Roman"/>
                <w:sz w:val="20"/>
                <w:szCs w:val="20"/>
              </w:rPr>
              <w:t>6.4</w:t>
            </w:r>
          </w:p>
        </w:tc>
        <w:tc>
          <w:tcPr>
            <w:tcW w:w="1530" w:type="dxa"/>
            <w:shd w:val="clear" w:color="auto" w:fill="auto"/>
            <w:vAlign w:val="center"/>
          </w:tcPr>
          <w:p w:rsidR="006F5F88" w:rsidRPr="005A7306" w:rsidRDefault="006F5F88" w:rsidP="0040720B">
            <w:pPr>
              <w:spacing w:before="20" w:after="20" w:line="240" w:lineRule="auto"/>
              <w:ind w:left="72"/>
              <w:jc w:val="center"/>
              <w:rPr>
                <w:rFonts w:ascii="Times New Roman" w:hAnsi="Times New Roman" w:cs="Times New Roman"/>
                <w:sz w:val="20"/>
                <w:szCs w:val="20"/>
              </w:rPr>
            </w:pPr>
            <w:r w:rsidRPr="005A7306">
              <w:rPr>
                <w:rFonts w:ascii="Times New Roman" w:hAnsi="Times New Roman" w:cs="Times New Roman"/>
                <w:sz w:val="20"/>
                <w:szCs w:val="20"/>
              </w:rPr>
              <w:t>15 ppm</w:t>
            </w:r>
          </w:p>
        </w:tc>
      </w:tr>
      <w:tr w:rsidR="006F5F88" w:rsidRPr="006F5F88" w:rsidTr="00AA7932">
        <w:trPr>
          <w:trHeight w:val="338"/>
        </w:trPr>
        <w:tc>
          <w:tcPr>
            <w:tcW w:w="9540" w:type="dxa"/>
            <w:gridSpan w:val="5"/>
          </w:tcPr>
          <w:p w:rsidR="006F5F88" w:rsidRPr="005A7306" w:rsidRDefault="006F5F88" w:rsidP="00520E78">
            <w:pPr>
              <w:numPr>
                <w:ilvl w:val="0"/>
                <w:numId w:val="18"/>
              </w:numPr>
              <w:spacing w:before="20" w:after="20" w:line="240" w:lineRule="auto"/>
              <w:ind w:left="342" w:hanging="331"/>
              <w:rPr>
                <w:rFonts w:ascii="Times New Roman" w:hAnsi="Times New Roman" w:cs="Times New Roman"/>
                <w:sz w:val="18"/>
                <w:szCs w:val="18"/>
              </w:rPr>
            </w:pPr>
            <w:r w:rsidRPr="005A7306">
              <w:rPr>
                <w:rFonts w:ascii="Times New Roman" w:hAnsi="Times New Roman" w:cs="Times New Roman"/>
                <w:sz w:val="18"/>
                <w:szCs w:val="18"/>
              </w:rPr>
              <w:t>g/kW-hr means grams per kilowatt-hour.</w:t>
            </w:r>
          </w:p>
          <w:p w:rsidR="006F5F88" w:rsidRPr="005A7306" w:rsidRDefault="006F5F88" w:rsidP="00520E78">
            <w:pPr>
              <w:numPr>
                <w:ilvl w:val="0"/>
                <w:numId w:val="18"/>
              </w:numPr>
              <w:spacing w:before="20" w:after="20" w:line="240" w:lineRule="auto"/>
              <w:ind w:left="342" w:hanging="331"/>
              <w:rPr>
                <w:rFonts w:ascii="Times New Roman" w:hAnsi="Times New Roman" w:cs="Times New Roman"/>
                <w:sz w:val="18"/>
                <w:szCs w:val="18"/>
              </w:rPr>
            </w:pPr>
            <w:r w:rsidRPr="005A7306">
              <w:rPr>
                <w:rFonts w:ascii="Times New Roman" w:hAnsi="Times New Roman" w:cs="Times New Roman"/>
                <w:sz w:val="18"/>
                <w:szCs w:val="18"/>
              </w:rPr>
              <w:t xml:space="preserve">NMHC means Non-Methane Hydrocarbons.  </w:t>
            </w:r>
          </w:p>
          <w:p w:rsidR="006F5F88" w:rsidRPr="006F5F88" w:rsidRDefault="006F5F88" w:rsidP="00520E78">
            <w:pPr>
              <w:numPr>
                <w:ilvl w:val="0"/>
                <w:numId w:val="18"/>
              </w:numPr>
              <w:spacing w:before="20" w:after="20" w:line="240" w:lineRule="auto"/>
              <w:ind w:left="342" w:hanging="331"/>
              <w:rPr>
                <w:rFonts w:ascii="Times New Roman" w:hAnsi="Times New Roman" w:cs="Times New Roman"/>
              </w:rPr>
            </w:pPr>
            <w:r w:rsidRPr="005A7306">
              <w:rPr>
                <w:rFonts w:ascii="Times New Roman" w:hAnsi="Times New Roman" w:cs="Times New Roman"/>
                <w:sz w:val="18"/>
                <w:szCs w:val="18"/>
              </w:rPr>
              <w:t xml:space="preserve">Nonroad diesel specification of 15 ppm is from 40 CFR part 80, subpart </w:t>
            </w:r>
            <w:r w:rsidRPr="005A7306">
              <w:rPr>
                <w:rFonts w:ascii="Times New Roman" w:hAnsi="Times New Roman" w:cs="Times New Roman"/>
                <w:bCs/>
                <w:sz w:val="18"/>
                <w:szCs w:val="18"/>
              </w:rPr>
              <w:t>I</w:t>
            </w:r>
            <w:r w:rsidRPr="005A7306">
              <w:rPr>
                <w:rFonts w:ascii="Times New Roman" w:hAnsi="Times New Roman" w:cs="Times New Roman"/>
                <w:sz w:val="18"/>
                <w:szCs w:val="18"/>
              </w:rPr>
              <w:t xml:space="preserve"> – </w:t>
            </w:r>
            <w:r w:rsidRPr="005A7306">
              <w:rPr>
                <w:rFonts w:ascii="Times New Roman" w:hAnsi="Times New Roman" w:cs="Times New Roman"/>
                <w:bCs/>
                <w:sz w:val="18"/>
                <w:szCs w:val="18"/>
              </w:rPr>
              <w:t>Motor Vehicle Diesel Fuel; Nonroad, Locomotive, and Marine Diesel Fuel; and ECA Marine Fuel.</w:t>
            </w:r>
            <w:r w:rsidRPr="006F5F88">
              <w:rPr>
                <w:rFonts w:ascii="Times New Roman" w:hAnsi="Times New Roman" w:cs="Times New Roman"/>
                <w:bCs/>
              </w:rPr>
              <w:t xml:space="preserve">  </w:t>
            </w:r>
          </w:p>
        </w:tc>
      </w:tr>
    </w:tbl>
    <w:p w:rsidR="006F5F88" w:rsidRDefault="006F5F88" w:rsidP="00AA7932">
      <w:pPr>
        <w:suppressAutoHyphens/>
        <w:spacing w:before="120" w:after="120"/>
        <w:ind w:left="360"/>
        <w:jc w:val="both"/>
        <w:rPr>
          <w:rFonts w:ascii="Times New Roman" w:hAnsi="Times New Roman" w:cs="Times New Roman"/>
        </w:rPr>
      </w:pPr>
      <w:r w:rsidRPr="006F5F88">
        <w:rPr>
          <w:rFonts w:ascii="Times New Roman" w:hAnsi="Times New Roman" w:cs="Times New Roman"/>
        </w:rPr>
        <w:t xml:space="preserve">[Application No. </w:t>
      </w:r>
      <w:r w:rsidR="00313517">
        <w:rPr>
          <w:rFonts w:ascii="Times New Roman" w:hAnsi="Times New Roman" w:cs="Times New Roman"/>
        </w:rPr>
        <w:t>1050233</w:t>
      </w:r>
      <w:r w:rsidRPr="006F5F88">
        <w:rPr>
          <w:rFonts w:ascii="Times New Roman" w:hAnsi="Times New Roman" w:cs="Times New Roman"/>
        </w:rPr>
        <w:t>-0</w:t>
      </w:r>
      <w:r w:rsidR="00313517">
        <w:rPr>
          <w:rFonts w:ascii="Times New Roman" w:hAnsi="Times New Roman" w:cs="Times New Roman"/>
        </w:rPr>
        <w:t>34</w:t>
      </w:r>
      <w:r w:rsidRPr="006F5F88">
        <w:rPr>
          <w:rFonts w:ascii="Times New Roman" w:hAnsi="Times New Roman" w:cs="Times New Roman"/>
        </w:rPr>
        <w:t>-AC; NSPS Subpart IIII]</w:t>
      </w:r>
    </w:p>
    <w:p w:rsidR="00DB73D7" w:rsidRDefault="00DB73D7"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pPr>
      <w:r w:rsidRPr="00E00CEA">
        <w:rPr>
          <w:rFonts w:ascii="Times New Roman" w:hAnsi="Times New Roman" w:cs="Times New Roman"/>
          <w:u w:val="single"/>
        </w:rPr>
        <w:t>Operation and Maintenance</w:t>
      </w:r>
      <w:r w:rsidRPr="00E00CEA">
        <w:rPr>
          <w:rFonts w:ascii="Times New Roman" w:hAnsi="Times New Roman" w:cs="Times New Roman"/>
        </w:rPr>
        <w:t>.  The owner or operator must operate and maintain the stationary compression ignition RICE according to the manufacturer written instructions or procedures developed by the owner or operator that are approved by the engine manufacturer.  In addition, owners and operators may only change those settings that are permitted by the manufacturer.</w:t>
      </w:r>
      <w:r w:rsidR="002140E5">
        <w:rPr>
          <w:rFonts w:ascii="Times New Roman" w:hAnsi="Times New Roman" w:cs="Times New Roman"/>
        </w:rPr>
        <w:t xml:space="preserve"> </w:t>
      </w:r>
      <w:r w:rsidRPr="00E00CEA">
        <w:rPr>
          <w:rFonts w:ascii="Times New Roman" w:hAnsi="Times New Roman" w:cs="Times New Roman"/>
        </w:rPr>
        <w:t xml:space="preserve"> The owner or operator must meet the requirements of 40 CFR parts 89, 94 and/or 1068, as they apply.  [40 CFR 60.4211(a)]</w:t>
      </w:r>
    </w:p>
    <w:p w:rsidR="00DB73D7" w:rsidRDefault="00DB73D7" w:rsidP="0040720B">
      <w:pPr>
        <w:ind w:left="-540"/>
        <w:rPr>
          <w:rFonts w:ascii="Times New Roman" w:hAnsi="Times New Roman" w:cs="Times New Roman"/>
        </w:rPr>
      </w:pPr>
      <w:r>
        <w:rPr>
          <w:rFonts w:ascii="Times New Roman" w:hAnsi="Times New Roman" w:cs="Times New Roman"/>
        </w:rPr>
        <w:br w:type="page"/>
      </w:r>
    </w:p>
    <w:p w:rsidR="00DB73D7" w:rsidRPr="00AE5EEB" w:rsidRDefault="00DB73D7" w:rsidP="00FA6FBE">
      <w:pPr>
        <w:tabs>
          <w:tab w:val="left" w:pos="0"/>
        </w:tabs>
        <w:suppressAutoHyphens/>
        <w:spacing w:after="120" w:line="240" w:lineRule="auto"/>
        <w:rPr>
          <w:rFonts w:ascii="Times New Roman" w:eastAsia="Times New Roman" w:hAnsi="Times New Roman" w:cs="Times New Roman"/>
          <w:b/>
        </w:rPr>
      </w:pPr>
      <w:r w:rsidRPr="00AE5EEB">
        <w:rPr>
          <w:rFonts w:ascii="Times New Roman" w:eastAsia="Times New Roman" w:hAnsi="Times New Roman" w:cs="Times New Roman"/>
          <w:b/>
        </w:rPr>
        <w:lastRenderedPageBreak/>
        <w:t>MONITORING OF OPERATIONS</w:t>
      </w:r>
    </w:p>
    <w:p w:rsidR="00DB73D7" w:rsidRDefault="00DB73D7"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pPr>
      <w:r w:rsidRPr="00AE5EEB">
        <w:rPr>
          <w:rFonts w:ascii="Times New Roman" w:eastAsia="Times New Roman" w:hAnsi="Times New Roman" w:cs="Times New Roman"/>
          <w:color w:val="000000"/>
          <w:u w:val="single"/>
        </w:rPr>
        <w:t>Hour Meter</w:t>
      </w:r>
      <w:r w:rsidRPr="00AE5EEB">
        <w:rPr>
          <w:rFonts w:ascii="Times New Roman" w:eastAsia="Times New Roman" w:hAnsi="Times New Roman" w:cs="Times New Roman"/>
          <w:color w:val="000000"/>
        </w:rPr>
        <w:t>.  The owner or operator must install a non-resettable hour meter if one is not already installed.  [40 CFR 60.4209(a)]</w:t>
      </w:r>
    </w:p>
    <w:p w:rsidR="00DB73D7" w:rsidRPr="00AE5EEB" w:rsidRDefault="00DB73D7" w:rsidP="00FA6FBE">
      <w:pPr>
        <w:tabs>
          <w:tab w:val="left" w:pos="360"/>
          <w:tab w:val="left" w:pos="720"/>
        </w:tabs>
        <w:spacing w:after="120" w:line="240" w:lineRule="auto"/>
        <w:rPr>
          <w:rFonts w:ascii="Times New Roman" w:eastAsia="Times New Roman" w:hAnsi="Times New Roman" w:cs="Times New Roman"/>
          <w:b/>
        </w:rPr>
      </w:pPr>
      <w:r w:rsidRPr="00AE5EEB">
        <w:rPr>
          <w:rFonts w:ascii="Times New Roman" w:eastAsia="Times New Roman" w:hAnsi="Times New Roman" w:cs="Times New Roman"/>
          <w:b/>
        </w:rPr>
        <w:t>COMPLIANCE</w:t>
      </w:r>
    </w:p>
    <w:p w:rsidR="00DB73D7" w:rsidRDefault="00DB73D7"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pPr>
      <w:r w:rsidRPr="00AE5EEB">
        <w:rPr>
          <w:rFonts w:ascii="Times New Roman" w:eastAsia="Times New Roman" w:hAnsi="Times New Roman" w:cs="Times New Roman"/>
          <w:color w:val="000000"/>
          <w:u w:val="single"/>
        </w:rPr>
        <w:t>Compliance Requirements</w:t>
      </w:r>
      <w:r w:rsidRPr="00AE5EEB">
        <w:rPr>
          <w:rFonts w:ascii="Times New Roman" w:eastAsia="Times New Roman" w:hAnsi="Times New Roman" w:cs="Times New Roman"/>
          <w:color w:val="000000"/>
        </w:rPr>
        <w:t xml:space="preserve">. </w:t>
      </w:r>
      <w:r w:rsidR="002140E5">
        <w:rPr>
          <w:rFonts w:ascii="Times New Roman" w:eastAsia="Times New Roman" w:hAnsi="Times New Roman" w:cs="Times New Roman"/>
          <w:color w:val="000000"/>
        </w:rPr>
        <w:t xml:space="preserve"> </w:t>
      </w:r>
      <w:r w:rsidRPr="00AE5EEB">
        <w:rPr>
          <w:rFonts w:ascii="Times New Roman" w:eastAsia="Times New Roman" w:hAnsi="Times New Roman" w:cs="Times New Roman"/>
          <w:color w:val="000000"/>
        </w:rPr>
        <w:t>Manufacturer certification can be provided to the Department in lieu of actual stack testing in accordance to 40 CFR Part 89 or Part 94, as applicable, for the same model year and maximum engine power.</w:t>
      </w:r>
    </w:p>
    <w:p w:rsidR="00DB73D7" w:rsidRPr="00AE5EEB" w:rsidRDefault="00DB73D7" w:rsidP="00FA6FBE">
      <w:pPr>
        <w:autoSpaceDE w:val="0"/>
        <w:autoSpaceDN w:val="0"/>
        <w:adjustRightInd w:val="0"/>
        <w:spacing w:after="120" w:line="240" w:lineRule="auto"/>
        <w:rPr>
          <w:rFonts w:ascii="Times New Roman" w:eastAsia="Times New Roman" w:hAnsi="Times New Roman" w:cs="Times New Roman"/>
          <w:b/>
          <w:color w:val="000000"/>
        </w:rPr>
      </w:pPr>
      <w:r w:rsidRPr="00AE5EEB">
        <w:rPr>
          <w:rFonts w:ascii="Times New Roman" w:eastAsia="Times New Roman" w:hAnsi="Times New Roman" w:cs="Times New Roman"/>
          <w:b/>
          <w:color w:val="000000"/>
        </w:rPr>
        <w:t>TESTING REQUIREMENTS</w:t>
      </w:r>
    </w:p>
    <w:p w:rsidR="00DB73D7" w:rsidRDefault="00DB73D7"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pPr>
      <w:r w:rsidRPr="00AE5EEB">
        <w:rPr>
          <w:rFonts w:ascii="Times New Roman" w:eastAsia="Times New Roman" w:hAnsi="Times New Roman" w:cs="Times New Roman"/>
          <w:color w:val="000000"/>
          <w:u w:val="single"/>
        </w:rPr>
        <w:t>Performance Test</w:t>
      </w:r>
      <w:r w:rsidRPr="00AE5EEB">
        <w:rPr>
          <w:rFonts w:ascii="Times New Roman" w:eastAsia="Times New Roman" w:hAnsi="Times New Roman" w:cs="Times New Roman"/>
          <w:color w:val="000000"/>
        </w:rPr>
        <w:t>.  Performance test must be conducted according to the in-use testing procedures in 40 CFR Part 1039, Subpart F.</w:t>
      </w:r>
    </w:p>
    <w:p w:rsidR="00DB73D7" w:rsidRDefault="00DB73D7"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pPr>
      <w:r w:rsidRPr="00AE5EEB">
        <w:rPr>
          <w:rFonts w:ascii="Times New Roman" w:eastAsia="Times New Roman" w:hAnsi="Times New Roman" w:cs="Times New Roman"/>
          <w:color w:val="000000"/>
          <w:u w:val="single"/>
        </w:rPr>
        <w:t>NTE Standards</w:t>
      </w:r>
      <w:r w:rsidRPr="00AE5EEB">
        <w:rPr>
          <w:rFonts w:ascii="Times New Roman" w:eastAsia="Times New Roman" w:hAnsi="Times New Roman" w:cs="Times New Roman"/>
          <w:color w:val="000000"/>
        </w:rPr>
        <w:t xml:space="preserve">.  Exhaust emissions from stationary compression ignition RICE that are complying with the emission standards </w:t>
      </w:r>
      <w:r w:rsidRPr="00AE5EEB">
        <w:rPr>
          <w:rFonts w:ascii="Times New Roman" w:eastAsia="Times New Roman" w:hAnsi="Times New Roman" w:cs="Times New Roman"/>
        </w:rPr>
        <w:t xml:space="preserve">specified in </w:t>
      </w:r>
      <w:r w:rsidRPr="00AE5EEB">
        <w:rPr>
          <w:rFonts w:ascii="Times New Roman" w:eastAsia="Times New Roman" w:hAnsi="Times New Roman" w:cs="Times New Roman"/>
          <w:b/>
        </w:rPr>
        <w:t>Specific</w:t>
      </w:r>
      <w:r w:rsidRPr="00AE5EEB">
        <w:rPr>
          <w:rFonts w:ascii="Times New Roman" w:eastAsia="Times New Roman" w:hAnsi="Times New Roman" w:cs="Times New Roman"/>
        </w:rPr>
        <w:t xml:space="preserve"> </w:t>
      </w:r>
      <w:r w:rsidRPr="00AE5EEB">
        <w:rPr>
          <w:rFonts w:ascii="Times New Roman" w:eastAsia="Times New Roman" w:hAnsi="Times New Roman" w:cs="Times New Roman"/>
          <w:b/>
        </w:rPr>
        <w:t xml:space="preserve">Conditions </w:t>
      </w:r>
      <w:r w:rsidR="00DA301B">
        <w:rPr>
          <w:rFonts w:ascii="Times New Roman" w:eastAsia="Times New Roman" w:hAnsi="Times New Roman" w:cs="Times New Roman"/>
          <w:b/>
        </w:rPr>
        <w:t>5</w:t>
      </w:r>
      <w:r w:rsidRPr="00AE5EEB">
        <w:rPr>
          <w:rFonts w:ascii="Times New Roman" w:eastAsia="Times New Roman" w:hAnsi="Times New Roman" w:cs="Times New Roman"/>
          <w:b/>
        </w:rPr>
        <w:t xml:space="preserve"> </w:t>
      </w:r>
      <w:r w:rsidRPr="00AE5EEB">
        <w:rPr>
          <w:rFonts w:ascii="Times New Roman" w:eastAsia="Times New Roman" w:hAnsi="Times New Roman" w:cs="Times New Roman"/>
        </w:rPr>
        <w:t>of this subsection</w:t>
      </w:r>
      <w:r w:rsidRPr="00AE5EEB">
        <w:rPr>
          <w:rFonts w:ascii="Times New Roman" w:eastAsia="Times New Roman" w:hAnsi="Times New Roman" w:cs="Times New Roman"/>
          <w:color w:val="000000"/>
        </w:rPr>
        <w:t xml:space="preserve"> must not exceed the (NTE) numerical requirements, rounded to the same number of decimal places as the applicable standard, determined from the following equation:  NTE = (1.25) x (Standard).  [40 CFR 60.4212]</w:t>
      </w:r>
    </w:p>
    <w:p w:rsidR="00DB73D7" w:rsidRPr="00AE5EEB" w:rsidRDefault="00DB73D7" w:rsidP="00FA6FBE">
      <w:pPr>
        <w:tabs>
          <w:tab w:val="left" w:pos="1440"/>
          <w:tab w:val="left" w:pos="1800"/>
          <w:tab w:val="left" w:pos="2160"/>
        </w:tabs>
        <w:spacing w:after="120" w:line="240" w:lineRule="auto"/>
        <w:rPr>
          <w:rFonts w:ascii="Times New Roman" w:eastAsia="Times New Roman" w:hAnsi="Times New Roman" w:cs="Times New Roman"/>
          <w:b/>
        </w:rPr>
      </w:pPr>
      <w:r w:rsidRPr="00AE5EEB">
        <w:rPr>
          <w:rFonts w:ascii="Times New Roman" w:eastAsia="Times New Roman" w:hAnsi="Times New Roman" w:cs="Times New Roman"/>
          <w:b/>
        </w:rPr>
        <w:t>RECORDS AND REPORTS</w:t>
      </w:r>
    </w:p>
    <w:p w:rsidR="00DB73D7" w:rsidRDefault="00DB73D7"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pPr>
      <w:r w:rsidRPr="00AE5EEB">
        <w:rPr>
          <w:rFonts w:ascii="Times New Roman" w:eastAsia="Times New Roman" w:hAnsi="Times New Roman" w:cs="Times New Roman"/>
          <w:color w:val="000000"/>
          <w:u w:val="single"/>
        </w:rPr>
        <w:t>Notification, Recordkeeping and Reporting Requirements</w:t>
      </w:r>
      <w:r w:rsidRPr="00AE5EEB">
        <w:rPr>
          <w:rFonts w:ascii="Times New Roman" w:eastAsia="Times New Roman" w:hAnsi="Times New Roman" w:cs="Times New Roman"/>
          <w:color w:val="000000"/>
        </w:rPr>
        <w:t xml:space="preserve">:  </w:t>
      </w:r>
      <w:r w:rsidRPr="00AE5EEB">
        <w:rPr>
          <w:rFonts w:ascii="Times New Roman" w:eastAsia="Times New Roman" w:hAnsi="Times New Roman" w:cs="Times New Roman"/>
        </w:rPr>
        <w:t xml:space="preserve">The permittee shall adhere to the compliance testing and certification requirements listed in 40 CFR 60.4211 and maintain records demonstrating fuel usage and quality.  [Rule 62-212.400 (BACT), F.A.C. and 40 CFR 60.4211]  </w:t>
      </w:r>
    </w:p>
    <w:p w:rsidR="00DB73D7" w:rsidRDefault="00DB73D7"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pPr>
      <w:r w:rsidRPr="00AE5EEB">
        <w:rPr>
          <w:rFonts w:ascii="Times New Roman" w:eastAsia="Times New Roman" w:hAnsi="Times New Roman" w:cs="Times New Roman"/>
          <w:color w:val="000000"/>
          <w:u w:val="single"/>
        </w:rPr>
        <w:t>Required Records</w:t>
      </w:r>
      <w:r w:rsidRPr="00AE5EEB">
        <w:rPr>
          <w:rFonts w:ascii="Times New Roman" w:eastAsia="Times New Roman" w:hAnsi="Times New Roman" w:cs="Times New Roman"/>
          <w:color w:val="000000"/>
        </w:rPr>
        <w:t>.  Owner or operator must keep records of the operation of the engine in emergency and non-emergency and for maintenance that are recorded through the non-resettable hour meter.  The owner or operator must record the time of operation of the engine and the reason the engine was in operation during that time.  [40 CFR 60.4214]</w:t>
      </w:r>
    </w:p>
    <w:p w:rsidR="00DB73D7" w:rsidRDefault="00DB73D7"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pPr>
      <w:r w:rsidRPr="00AE5EEB">
        <w:rPr>
          <w:rFonts w:ascii="Times New Roman" w:eastAsia="Times New Roman" w:hAnsi="Times New Roman" w:cs="Times New Roman"/>
          <w:u w:val="single"/>
        </w:rPr>
        <w:t>Record Retention:</w:t>
      </w:r>
      <w:r w:rsidRPr="002140E5">
        <w:rPr>
          <w:rFonts w:ascii="Times New Roman" w:eastAsia="Times New Roman" w:hAnsi="Times New Roman" w:cs="Times New Roman"/>
        </w:rPr>
        <w:t xml:space="preserve"> </w:t>
      </w:r>
      <w:r w:rsidR="002140E5">
        <w:rPr>
          <w:rFonts w:ascii="Times New Roman" w:eastAsia="Times New Roman" w:hAnsi="Times New Roman" w:cs="Times New Roman"/>
        </w:rPr>
        <w:t xml:space="preserve"> </w:t>
      </w:r>
      <w:r w:rsidRPr="00AE5EEB">
        <w:rPr>
          <w:rFonts w:ascii="Times New Roman" w:eastAsia="Times New Roman" w:hAnsi="Times New Roman" w:cs="Times New Roman"/>
        </w:rPr>
        <w:t>The owner or operator must keep records in a suitable and readily available form for expeditious reviews. The owner or operator must keep each record readily accessible in hard copy or electronic form for at least 5 years after the date of each occurrence, measurement, maintenance, corrective action, report, or record.  [40 CFR 63.6660 and 40 CFR 63.10(b)(1)]</w:t>
      </w:r>
    </w:p>
    <w:p w:rsidR="00313517" w:rsidRDefault="00313517" w:rsidP="00520E78">
      <w:pPr>
        <w:numPr>
          <w:ilvl w:val="0"/>
          <w:numId w:val="17"/>
        </w:numPr>
        <w:tabs>
          <w:tab w:val="clear" w:pos="1080"/>
          <w:tab w:val="left" w:pos="360"/>
          <w:tab w:val="left" w:pos="1440"/>
          <w:tab w:val="left" w:pos="1800"/>
          <w:tab w:val="left" w:pos="2160"/>
        </w:tabs>
        <w:spacing w:after="120" w:line="240" w:lineRule="auto"/>
        <w:ind w:left="360"/>
        <w:rPr>
          <w:rFonts w:ascii="Times New Roman" w:hAnsi="Times New Roman" w:cs="Times New Roman"/>
        </w:rPr>
        <w:sectPr w:rsidR="00313517" w:rsidSect="00AA7932">
          <w:headerReference w:type="even" r:id="rId36"/>
          <w:headerReference w:type="default" r:id="rId37"/>
          <w:headerReference w:type="first" r:id="rId38"/>
          <w:pgSz w:w="12240" w:h="15840" w:code="1"/>
          <w:pgMar w:top="1440" w:right="1260" w:bottom="1440" w:left="900" w:header="720" w:footer="456" w:gutter="0"/>
          <w:cols w:space="720"/>
        </w:sectPr>
      </w:pPr>
    </w:p>
    <w:p w:rsidR="00FE51F4" w:rsidRPr="00FE51F4" w:rsidRDefault="00FE51F4" w:rsidP="00FE51F4">
      <w:pPr>
        <w:pStyle w:val="BodyText3"/>
        <w:numPr>
          <w:ilvl w:val="12"/>
          <w:numId w:val="0"/>
        </w:numPr>
        <w:jc w:val="left"/>
        <w:rPr>
          <w:szCs w:val="22"/>
        </w:rPr>
      </w:pPr>
      <w:r w:rsidRPr="00FE51F4">
        <w:rPr>
          <w:szCs w:val="22"/>
        </w:rPr>
        <w:lastRenderedPageBreak/>
        <w:t>This subsection of the permit addresses the following emissions unit.</w:t>
      </w:r>
    </w:p>
    <w:tbl>
      <w:tblPr>
        <w:tblW w:w="9990" w:type="dxa"/>
        <w:tblInd w:w="72"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top w:w="43" w:type="dxa"/>
          <w:left w:w="72" w:type="dxa"/>
          <w:bottom w:w="43" w:type="dxa"/>
          <w:right w:w="72" w:type="dxa"/>
        </w:tblCellMar>
        <w:tblLook w:val="0000"/>
      </w:tblPr>
      <w:tblGrid>
        <w:gridCol w:w="810"/>
        <w:gridCol w:w="9180"/>
      </w:tblGrid>
      <w:tr w:rsidR="00FE51F4" w:rsidRPr="00FE51F4" w:rsidTr="00543C47">
        <w:trPr>
          <w:cantSplit/>
        </w:trPr>
        <w:tc>
          <w:tcPr>
            <w:tcW w:w="810" w:type="dxa"/>
            <w:tcBorders>
              <w:top w:val="single" w:sz="12" w:space="0" w:color="auto"/>
              <w:bottom w:val="single" w:sz="12" w:space="0" w:color="auto"/>
            </w:tcBorders>
            <w:shd w:val="clear" w:color="auto" w:fill="C6D9F1" w:themeFill="text2" w:themeFillTint="33"/>
            <w:vAlign w:val="center"/>
          </w:tcPr>
          <w:p w:rsidR="00FE51F4" w:rsidRPr="00FE51F4" w:rsidRDefault="00FE51F4" w:rsidP="00DB73D7">
            <w:pPr>
              <w:spacing w:before="20" w:after="20" w:line="240" w:lineRule="auto"/>
              <w:jc w:val="center"/>
              <w:rPr>
                <w:rFonts w:ascii="Times New Roman" w:hAnsi="Times New Roman" w:cs="Times New Roman"/>
                <w:b/>
              </w:rPr>
            </w:pPr>
            <w:r w:rsidRPr="00FE51F4">
              <w:rPr>
                <w:rFonts w:ascii="Times New Roman" w:hAnsi="Times New Roman" w:cs="Times New Roman"/>
                <w:b/>
              </w:rPr>
              <w:t>ID No.</w:t>
            </w:r>
          </w:p>
        </w:tc>
        <w:tc>
          <w:tcPr>
            <w:tcW w:w="9180" w:type="dxa"/>
            <w:tcBorders>
              <w:top w:val="single" w:sz="12" w:space="0" w:color="auto"/>
              <w:bottom w:val="single" w:sz="12" w:space="0" w:color="auto"/>
            </w:tcBorders>
            <w:shd w:val="clear" w:color="auto" w:fill="C6D9F1" w:themeFill="text2" w:themeFillTint="33"/>
            <w:vAlign w:val="center"/>
          </w:tcPr>
          <w:p w:rsidR="00FE51F4" w:rsidRPr="00FE51F4" w:rsidRDefault="00FE51F4" w:rsidP="00DB73D7">
            <w:pPr>
              <w:spacing w:before="20" w:after="20" w:line="240" w:lineRule="auto"/>
              <w:jc w:val="center"/>
              <w:rPr>
                <w:rFonts w:ascii="Times New Roman" w:hAnsi="Times New Roman" w:cs="Times New Roman"/>
                <w:b/>
              </w:rPr>
            </w:pPr>
            <w:r w:rsidRPr="00FE51F4">
              <w:rPr>
                <w:rFonts w:ascii="Times New Roman" w:hAnsi="Times New Roman" w:cs="Times New Roman"/>
                <w:b/>
              </w:rPr>
              <w:t>Emissions Unit Description</w:t>
            </w:r>
          </w:p>
        </w:tc>
      </w:tr>
      <w:tr w:rsidR="00FE51F4" w:rsidRPr="00FE51F4" w:rsidTr="00543C47">
        <w:trPr>
          <w:cantSplit/>
          <w:trHeight w:val="84"/>
        </w:trPr>
        <w:tc>
          <w:tcPr>
            <w:tcW w:w="810" w:type="dxa"/>
          </w:tcPr>
          <w:p w:rsidR="00FE51F4" w:rsidRPr="00FE51F4" w:rsidRDefault="00FE51F4" w:rsidP="00DB73D7">
            <w:pPr>
              <w:pStyle w:val="BodyText2"/>
              <w:widowControl w:val="0"/>
              <w:spacing w:before="20" w:after="20" w:line="240" w:lineRule="auto"/>
              <w:jc w:val="center"/>
              <w:rPr>
                <w:rFonts w:ascii="Times New Roman" w:hAnsi="Times New Roman" w:cs="Times New Roman"/>
              </w:rPr>
            </w:pPr>
            <w:r w:rsidRPr="00FE51F4">
              <w:rPr>
                <w:rFonts w:ascii="Times New Roman" w:hAnsi="Times New Roman" w:cs="Times New Roman"/>
              </w:rPr>
              <w:t>01</w:t>
            </w:r>
            <w:r>
              <w:rPr>
                <w:rFonts w:ascii="Times New Roman" w:hAnsi="Times New Roman" w:cs="Times New Roman"/>
              </w:rPr>
              <w:t>9</w:t>
            </w:r>
          </w:p>
        </w:tc>
        <w:tc>
          <w:tcPr>
            <w:tcW w:w="9180" w:type="dxa"/>
          </w:tcPr>
          <w:p w:rsidR="00FE51F4" w:rsidRPr="00FE51F4" w:rsidRDefault="00934ACE" w:rsidP="00934ACE">
            <w:pPr>
              <w:spacing w:before="20" w:after="20" w:line="240" w:lineRule="auto"/>
              <w:rPr>
                <w:rFonts w:ascii="Times New Roman" w:hAnsi="Times New Roman" w:cs="Times New Roman"/>
              </w:rPr>
            </w:pPr>
            <w:r>
              <w:rPr>
                <w:rFonts w:ascii="Times New Roman" w:hAnsi="Times New Roman" w:cs="Times New Roman"/>
              </w:rPr>
              <w:t>M</w:t>
            </w:r>
            <w:r w:rsidR="00FE51F4">
              <w:rPr>
                <w:rFonts w:ascii="Times New Roman" w:hAnsi="Times New Roman" w:cs="Times New Roman"/>
              </w:rPr>
              <w:t xml:space="preserve">echanical </w:t>
            </w:r>
            <w:r>
              <w:rPr>
                <w:rFonts w:ascii="Times New Roman" w:hAnsi="Times New Roman" w:cs="Times New Roman"/>
              </w:rPr>
              <w:t>D</w:t>
            </w:r>
            <w:r w:rsidR="00FE51F4">
              <w:rPr>
                <w:rFonts w:ascii="Times New Roman" w:hAnsi="Times New Roman" w:cs="Times New Roman"/>
              </w:rPr>
              <w:t>raft</w:t>
            </w:r>
            <w:r w:rsidR="00FE51F4" w:rsidRPr="00FE51F4">
              <w:rPr>
                <w:rFonts w:ascii="Times New Roman" w:hAnsi="Times New Roman" w:cs="Times New Roman"/>
              </w:rPr>
              <w:t xml:space="preserve"> </w:t>
            </w:r>
            <w:r>
              <w:rPr>
                <w:rFonts w:ascii="Times New Roman" w:hAnsi="Times New Roman" w:cs="Times New Roman"/>
              </w:rPr>
              <w:t>C</w:t>
            </w:r>
            <w:r w:rsidR="00FE51F4" w:rsidRPr="00FE51F4">
              <w:rPr>
                <w:rFonts w:ascii="Times New Roman" w:hAnsi="Times New Roman" w:cs="Times New Roman"/>
              </w:rPr>
              <w:t xml:space="preserve">ooling </w:t>
            </w:r>
            <w:r>
              <w:rPr>
                <w:rFonts w:ascii="Times New Roman" w:hAnsi="Times New Roman" w:cs="Times New Roman"/>
              </w:rPr>
              <w:t>T</w:t>
            </w:r>
            <w:r w:rsidR="00FE51F4" w:rsidRPr="00FE51F4">
              <w:rPr>
                <w:rFonts w:ascii="Times New Roman" w:hAnsi="Times New Roman" w:cs="Times New Roman"/>
              </w:rPr>
              <w:t>ower</w:t>
            </w:r>
            <w:r>
              <w:rPr>
                <w:rFonts w:ascii="Times New Roman" w:hAnsi="Times New Roman" w:cs="Times New Roman"/>
              </w:rPr>
              <w:t xml:space="preserve"> – consisting of six cells with six individual exhaust fans</w:t>
            </w:r>
          </w:p>
        </w:tc>
      </w:tr>
    </w:tbl>
    <w:p w:rsidR="00911D6A" w:rsidRPr="00911D6A" w:rsidRDefault="00911D6A" w:rsidP="00911D6A">
      <w:pPr>
        <w:suppressAutoHyphens/>
        <w:spacing w:before="120" w:after="120" w:line="240" w:lineRule="auto"/>
        <w:rPr>
          <w:rFonts w:ascii="Times New Roman" w:hAnsi="Times New Roman" w:cs="Times New Roman"/>
        </w:rPr>
      </w:pPr>
      <w:r w:rsidRPr="00FE51F4">
        <w:rPr>
          <w:rFonts w:ascii="Times New Roman" w:hAnsi="Times New Roman" w:cs="Times New Roman"/>
        </w:rPr>
        <w:t>Th</w:t>
      </w:r>
      <w:r>
        <w:rPr>
          <w:rFonts w:ascii="Times New Roman" w:hAnsi="Times New Roman" w:cs="Times New Roman"/>
        </w:rPr>
        <w:t>e</w:t>
      </w:r>
      <w:r w:rsidRPr="00FE51F4">
        <w:rPr>
          <w:rFonts w:ascii="Times New Roman" w:hAnsi="Times New Roman" w:cs="Times New Roman"/>
        </w:rPr>
        <w:t xml:space="preserve"> </w:t>
      </w:r>
      <w:r>
        <w:rPr>
          <w:rFonts w:ascii="Times New Roman" w:hAnsi="Times New Roman" w:cs="Times New Roman"/>
        </w:rPr>
        <w:t xml:space="preserve">mechanical </w:t>
      </w:r>
      <w:r w:rsidRPr="00FE51F4">
        <w:rPr>
          <w:rFonts w:ascii="Times New Roman" w:hAnsi="Times New Roman" w:cs="Times New Roman"/>
        </w:rPr>
        <w:t xml:space="preserve">cooling tower </w:t>
      </w:r>
      <w:r>
        <w:rPr>
          <w:rFonts w:ascii="Times New Roman" w:hAnsi="Times New Roman" w:cs="Times New Roman"/>
        </w:rPr>
        <w:t xml:space="preserve">will </w:t>
      </w:r>
      <w:r w:rsidRPr="00FE51F4">
        <w:rPr>
          <w:rFonts w:ascii="Times New Roman" w:hAnsi="Times New Roman" w:cs="Times New Roman"/>
        </w:rPr>
        <w:t xml:space="preserve">use </w:t>
      </w:r>
      <w:r>
        <w:rPr>
          <w:rFonts w:ascii="Times New Roman" w:hAnsi="Times New Roman" w:cs="Times New Roman"/>
        </w:rPr>
        <w:t xml:space="preserve">onsite </w:t>
      </w:r>
      <w:r w:rsidRPr="00FE51F4">
        <w:rPr>
          <w:rFonts w:ascii="Times New Roman" w:hAnsi="Times New Roman" w:cs="Times New Roman"/>
        </w:rPr>
        <w:t xml:space="preserve">reclaimed water </w:t>
      </w:r>
      <w:r>
        <w:rPr>
          <w:rFonts w:ascii="Times New Roman" w:hAnsi="Times New Roman" w:cs="Times New Roman"/>
        </w:rPr>
        <w:t xml:space="preserve">from the facility water treatment plant </w:t>
      </w:r>
      <w:r w:rsidRPr="00FE51F4">
        <w:rPr>
          <w:rFonts w:ascii="Times New Roman" w:hAnsi="Times New Roman" w:cs="Times New Roman"/>
        </w:rPr>
        <w:t>as the primary source of cooling water and</w:t>
      </w:r>
      <w:r>
        <w:rPr>
          <w:rFonts w:ascii="Times New Roman" w:hAnsi="Times New Roman" w:cs="Times New Roman"/>
        </w:rPr>
        <w:t xml:space="preserve"> the existing onsite wells</w:t>
      </w:r>
      <w:r w:rsidRPr="00FE51F4">
        <w:rPr>
          <w:rFonts w:ascii="Times New Roman" w:hAnsi="Times New Roman" w:cs="Times New Roman"/>
        </w:rPr>
        <w:t xml:space="preserve"> as the backup source of cooling water or a combination of reclaimed water and </w:t>
      </w:r>
      <w:r>
        <w:rPr>
          <w:rFonts w:ascii="Times New Roman" w:hAnsi="Times New Roman" w:cs="Times New Roman"/>
        </w:rPr>
        <w:t>well water</w:t>
      </w:r>
      <w:r w:rsidRPr="00FE51F4">
        <w:rPr>
          <w:rFonts w:ascii="Times New Roman" w:hAnsi="Times New Roman" w:cs="Times New Roman"/>
        </w:rPr>
        <w:t>.</w:t>
      </w:r>
    </w:p>
    <w:p w:rsidR="00FE51F4" w:rsidRPr="00FE51F4" w:rsidRDefault="00FE51F4" w:rsidP="00FE51F4">
      <w:pPr>
        <w:pStyle w:val="Caption"/>
        <w:spacing w:before="120"/>
        <w:rPr>
          <w:szCs w:val="22"/>
        </w:rPr>
      </w:pPr>
      <w:r w:rsidRPr="00FE51F4">
        <w:rPr>
          <w:szCs w:val="22"/>
        </w:rPr>
        <w:t>Equipment</w:t>
      </w:r>
    </w:p>
    <w:p w:rsidR="00911D6A" w:rsidRPr="004B03B3" w:rsidRDefault="00911D6A" w:rsidP="00520E78">
      <w:pPr>
        <w:numPr>
          <w:ilvl w:val="0"/>
          <w:numId w:val="24"/>
        </w:numPr>
        <w:tabs>
          <w:tab w:val="left" w:pos="720"/>
          <w:tab w:val="left" w:pos="1080"/>
          <w:tab w:val="left" w:pos="1440"/>
          <w:tab w:val="left" w:pos="1800"/>
          <w:tab w:val="left" w:pos="2160"/>
        </w:tabs>
        <w:spacing w:after="120" w:line="240" w:lineRule="auto"/>
        <w:rPr>
          <w:rFonts w:ascii="Times New Roman" w:hAnsi="Times New Roman" w:cs="Times New Roman"/>
        </w:rPr>
      </w:pPr>
      <w:r w:rsidRPr="004B03B3">
        <w:rPr>
          <w:rFonts w:ascii="Times New Roman" w:hAnsi="Times New Roman" w:cs="Times New Roman"/>
          <w:u w:val="single"/>
        </w:rPr>
        <w:t>Cooling Tower</w:t>
      </w:r>
      <w:r w:rsidRPr="004B03B3">
        <w:rPr>
          <w:rFonts w:ascii="Times New Roman" w:hAnsi="Times New Roman" w:cs="Times New Roman"/>
        </w:rPr>
        <w:t xml:space="preserve">:  The permittee is authorized to install one 6-cell wet evaporative mechanical draft cooling tower with the following nominal design characteristics: </w:t>
      </w:r>
      <w:r w:rsidR="004E309B">
        <w:rPr>
          <w:rFonts w:ascii="Times New Roman" w:hAnsi="Times New Roman" w:cs="Times New Roman"/>
        </w:rPr>
        <w:t>an air exhaust flow rate of 1,200</w:t>
      </w:r>
      <w:r w:rsidR="004E309B" w:rsidRPr="00FE51F4">
        <w:rPr>
          <w:rFonts w:ascii="Times New Roman" w:hAnsi="Times New Roman" w:cs="Times New Roman"/>
        </w:rPr>
        <w:t>,000 a</w:t>
      </w:r>
      <w:r w:rsidR="004E309B">
        <w:rPr>
          <w:rFonts w:ascii="Times New Roman" w:hAnsi="Times New Roman" w:cs="Times New Roman"/>
        </w:rPr>
        <w:t>ctual cubic feet per minute (a</w:t>
      </w:r>
      <w:r w:rsidR="004E309B" w:rsidRPr="00FE51F4">
        <w:rPr>
          <w:rFonts w:ascii="Times New Roman" w:hAnsi="Times New Roman" w:cs="Times New Roman"/>
        </w:rPr>
        <w:t>cfm</w:t>
      </w:r>
      <w:r w:rsidR="004E309B">
        <w:rPr>
          <w:rFonts w:ascii="Times New Roman" w:hAnsi="Times New Roman" w:cs="Times New Roman"/>
        </w:rPr>
        <w:t>);</w:t>
      </w:r>
      <w:r w:rsidR="004E309B" w:rsidRPr="004B03B3">
        <w:rPr>
          <w:rFonts w:ascii="Times New Roman" w:hAnsi="Times New Roman" w:cs="Times New Roman"/>
        </w:rPr>
        <w:t xml:space="preserve"> </w:t>
      </w:r>
      <w:r w:rsidRPr="004B03B3">
        <w:rPr>
          <w:rFonts w:ascii="Times New Roman" w:hAnsi="Times New Roman" w:cs="Times New Roman"/>
        </w:rPr>
        <w:t>a circulating water flow rate of 62,5</w:t>
      </w:r>
      <w:r w:rsidR="004E309B">
        <w:rPr>
          <w:rFonts w:ascii="Times New Roman" w:hAnsi="Times New Roman" w:cs="Times New Roman"/>
        </w:rPr>
        <w:t>0</w:t>
      </w:r>
      <w:r w:rsidRPr="004B03B3">
        <w:rPr>
          <w:rFonts w:ascii="Times New Roman" w:hAnsi="Times New Roman" w:cs="Times New Roman"/>
        </w:rPr>
        <w:t>0 gallons per minute; drift eliminators; and a drift rate of no more than 0.0005 percent of the circulating water flow.  [Application</w:t>
      </w:r>
      <w:r w:rsidR="007E5DD1">
        <w:rPr>
          <w:rFonts w:ascii="Times New Roman" w:hAnsi="Times New Roman" w:cs="Times New Roman"/>
        </w:rPr>
        <w:t xml:space="preserve"> </w:t>
      </w:r>
      <w:r w:rsidR="007E5DD1" w:rsidRPr="006F5F88">
        <w:rPr>
          <w:rFonts w:ascii="Times New Roman" w:hAnsi="Times New Roman" w:cs="Times New Roman"/>
        </w:rPr>
        <w:t xml:space="preserve">No. </w:t>
      </w:r>
      <w:r w:rsidR="007E5DD1">
        <w:rPr>
          <w:rFonts w:ascii="Times New Roman" w:hAnsi="Times New Roman" w:cs="Times New Roman"/>
        </w:rPr>
        <w:t>1050233</w:t>
      </w:r>
      <w:r w:rsidR="007E5DD1" w:rsidRPr="006F5F88">
        <w:rPr>
          <w:rFonts w:ascii="Times New Roman" w:hAnsi="Times New Roman" w:cs="Times New Roman"/>
        </w:rPr>
        <w:t>-0</w:t>
      </w:r>
      <w:r w:rsidR="007E5DD1">
        <w:rPr>
          <w:rFonts w:ascii="Times New Roman" w:hAnsi="Times New Roman" w:cs="Times New Roman"/>
        </w:rPr>
        <w:t>34</w:t>
      </w:r>
      <w:r w:rsidR="007E5DD1" w:rsidRPr="006F5F88">
        <w:rPr>
          <w:rFonts w:ascii="Times New Roman" w:hAnsi="Times New Roman" w:cs="Times New Roman"/>
        </w:rPr>
        <w:t>-AC</w:t>
      </w:r>
      <w:r w:rsidRPr="004B03B3">
        <w:rPr>
          <w:rFonts w:ascii="Times New Roman" w:hAnsi="Times New Roman" w:cs="Times New Roman"/>
        </w:rPr>
        <w:t>; Design]</w:t>
      </w:r>
    </w:p>
    <w:p w:rsidR="00911D6A" w:rsidRPr="004B03B3" w:rsidRDefault="00911D6A" w:rsidP="00911D6A">
      <w:pPr>
        <w:spacing w:after="120"/>
        <w:rPr>
          <w:rFonts w:ascii="Times New Roman Bold" w:hAnsi="Times New Roman Bold" w:cs="Times New Roman"/>
          <w:b/>
          <w:caps/>
        </w:rPr>
      </w:pPr>
      <w:r w:rsidRPr="004B03B3">
        <w:rPr>
          <w:rFonts w:ascii="Times New Roman Bold" w:hAnsi="Times New Roman Bold" w:cs="Times New Roman"/>
          <w:b/>
          <w:caps/>
        </w:rPr>
        <w:t>Emissions and Performance Requirements</w:t>
      </w:r>
    </w:p>
    <w:p w:rsidR="00911D6A" w:rsidRPr="004B03B3" w:rsidRDefault="00911D6A" w:rsidP="00520E78">
      <w:pPr>
        <w:numPr>
          <w:ilvl w:val="0"/>
          <w:numId w:val="24"/>
        </w:numPr>
        <w:spacing w:after="120" w:line="240" w:lineRule="auto"/>
        <w:rPr>
          <w:rFonts w:ascii="Times New Roman" w:hAnsi="Times New Roman" w:cs="Times New Roman"/>
        </w:rPr>
      </w:pPr>
      <w:r w:rsidRPr="004B03B3">
        <w:rPr>
          <w:rFonts w:ascii="Times New Roman" w:hAnsi="Times New Roman" w:cs="Times New Roman"/>
          <w:u w:val="single"/>
        </w:rPr>
        <w:t>Drift Rate:</w:t>
      </w:r>
      <w:r w:rsidRPr="004B03B3">
        <w:rPr>
          <w:rFonts w:ascii="Times New Roman" w:hAnsi="Times New Roman" w:cs="Times New Roman"/>
        </w:rPr>
        <w:t xml:space="preserve">  Within 60 days of commencing commercial operation, the permittee shall certify that the cooling tower was constructed to achieve the specified drift rate of no more than 0.0005 percent of the circulating water flow rate.  [Rule 62-212.400(BACT), F.A.C.]</w:t>
      </w:r>
    </w:p>
    <w:p w:rsidR="00911D6A" w:rsidRPr="00934ACE" w:rsidRDefault="00911D6A" w:rsidP="00911D6A">
      <w:pPr>
        <w:tabs>
          <w:tab w:val="left" w:pos="1080"/>
          <w:tab w:val="left" w:pos="1440"/>
          <w:tab w:val="left" w:pos="1800"/>
          <w:tab w:val="left" w:pos="2160"/>
        </w:tabs>
        <w:spacing w:before="120" w:after="120"/>
        <w:ind w:left="360"/>
        <w:rPr>
          <w:rFonts w:ascii="Times New Roman" w:hAnsi="Times New Roman" w:cs="Times New Roman"/>
          <w:iCs/>
        </w:rPr>
      </w:pPr>
      <w:r w:rsidRPr="004B03B3">
        <w:rPr>
          <w:rFonts w:ascii="Times New Roman" w:hAnsi="Times New Roman" w:cs="Times New Roman"/>
          <w:i/>
          <w:iCs/>
        </w:rPr>
        <w:t>{Permitting Note: This work practice standard is established as BACT for PM/PM</w:t>
      </w:r>
      <w:r w:rsidRPr="004B03B3">
        <w:rPr>
          <w:rFonts w:ascii="Times New Roman" w:hAnsi="Times New Roman" w:cs="Times New Roman"/>
          <w:i/>
          <w:iCs/>
          <w:vertAlign w:val="subscript"/>
        </w:rPr>
        <w:t>10</w:t>
      </w:r>
      <w:r w:rsidRPr="004B03B3">
        <w:rPr>
          <w:rFonts w:ascii="Times New Roman" w:hAnsi="Times New Roman" w:cs="Times New Roman"/>
          <w:i/>
          <w:iCs/>
        </w:rPr>
        <w:t>/PM</w:t>
      </w:r>
      <w:r w:rsidRPr="004B03B3">
        <w:rPr>
          <w:rFonts w:ascii="Times New Roman" w:hAnsi="Times New Roman" w:cs="Times New Roman"/>
          <w:i/>
          <w:iCs/>
          <w:vertAlign w:val="subscript"/>
        </w:rPr>
        <w:t>2.5</w:t>
      </w:r>
      <w:r w:rsidRPr="004B03B3">
        <w:rPr>
          <w:rFonts w:ascii="Times New Roman" w:hAnsi="Times New Roman" w:cs="Times New Roman"/>
          <w:i/>
          <w:iCs/>
        </w:rPr>
        <w:t xml:space="preserve"> emissions from the cooling tower.  Based on this design criteria, potential emissions are expected to be less than </w:t>
      </w:r>
      <w:r w:rsidR="004B03B3" w:rsidRPr="004B03B3">
        <w:rPr>
          <w:rFonts w:ascii="Times New Roman" w:hAnsi="Times New Roman" w:cs="Times New Roman"/>
          <w:i/>
          <w:iCs/>
        </w:rPr>
        <w:t>0.4</w:t>
      </w:r>
      <w:r w:rsidRPr="004B03B3">
        <w:rPr>
          <w:rFonts w:ascii="Times New Roman" w:hAnsi="Times New Roman" w:cs="Times New Roman"/>
          <w:i/>
          <w:iCs/>
        </w:rPr>
        <w:t xml:space="preserve"> tons of PM </w:t>
      </w:r>
      <w:r w:rsidR="004B03B3" w:rsidRPr="004B03B3">
        <w:rPr>
          <w:rFonts w:ascii="Times New Roman" w:hAnsi="Times New Roman" w:cs="Times New Roman"/>
          <w:i/>
          <w:iCs/>
        </w:rPr>
        <w:t>and PM</w:t>
      </w:r>
      <w:r w:rsidR="004B03B3" w:rsidRPr="004B03B3">
        <w:rPr>
          <w:rFonts w:ascii="Times New Roman" w:hAnsi="Times New Roman" w:cs="Times New Roman"/>
          <w:i/>
          <w:iCs/>
          <w:vertAlign w:val="subscript"/>
        </w:rPr>
        <w:t>10</w:t>
      </w:r>
      <w:r w:rsidR="004B03B3" w:rsidRPr="004B03B3">
        <w:rPr>
          <w:rFonts w:ascii="Times New Roman" w:hAnsi="Times New Roman" w:cs="Times New Roman"/>
          <w:i/>
          <w:iCs/>
        </w:rPr>
        <w:t xml:space="preserve"> </w:t>
      </w:r>
      <w:r w:rsidRPr="004B03B3">
        <w:rPr>
          <w:rFonts w:ascii="Times New Roman" w:hAnsi="Times New Roman" w:cs="Times New Roman"/>
          <w:i/>
          <w:iCs/>
        </w:rPr>
        <w:t xml:space="preserve">per year and less than </w:t>
      </w:r>
      <w:r w:rsidR="004B03B3" w:rsidRPr="004B03B3">
        <w:rPr>
          <w:rFonts w:ascii="Times New Roman" w:hAnsi="Times New Roman" w:cs="Times New Roman"/>
          <w:i/>
          <w:iCs/>
        </w:rPr>
        <w:t>0.03</w:t>
      </w:r>
      <w:r w:rsidRPr="004B03B3">
        <w:rPr>
          <w:rFonts w:ascii="Times New Roman" w:hAnsi="Times New Roman" w:cs="Times New Roman"/>
          <w:i/>
          <w:iCs/>
        </w:rPr>
        <w:t xml:space="preserve"> tons of PM</w:t>
      </w:r>
      <w:r w:rsidR="004B03B3" w:rsidRPr="004B03B3">
        <w:rPr>
          <w:rFonts w:ascii="Times New Roman" w:hAnsi="Times New Roman" w:cs="Times New Roman"/>
          <w:i/>
          <w:iCs/>
          <w:vertAlign w:val="subscript"/>
        </w:rPr>
        <w:t>2.5</w:t>
      </w:r>
      <w:r w:rsidR="004B03B3" w:rsidRPr="004B03B3">
        <w:rPr>
          <w:rFonts w:ascii="Times New Roman" w:hAnsi="Times New Roman" w:cs="Times New Roman"/>
          <w:i/>
          <w:iCs/>
        </w:rPr>
        <w:t xml:space="preserve"> per year.</w:t>
      </w:r>
      <w:r w:rsidRPr="004B03B3">
        <w:rPr>
          <w:rFonts w:ascii="Times New Roman" w:hAnsi="Times New Roman" w:cs="Times New Roman"/>
          <w:i/>
          <w:iCs/>
        </w:rPr>
        <w:t>}</w:t>
      </w:r>
    </w:p>
    <w:sectPr w:rsidR="00911D6A" w:rsidRPr="00934ACE" w:rsidSect="00DC45B4">
      <w:headerReference w:type="even" r:id="rId39"/>
      <w:headerReference w:type="default" r:id="rId40"/>
      <w:headerReference w:type="first" r:id="rId41"/>
      <w:pgSz w:w="12240" w:h="15840" w:code="1"/>
      <w:pgMar w:top="1440" w:right="1260" w:bottom="1440" w:left="900" w:header="720" w:footer="45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3C5" w:rsidRDefault="003A33C5" w:rsidP="00F031A1">
      <w:pPr>
        <w:spacing w:after="0" w:line="240" w:lineRule="auto"/>
      </w:pPr>
      <w:r>
        <w:separator/>
      </w:r>
    </w:p>
  </w:endnote>
  <w:endnote w:type="continuationSeparator" w:id="0">
    <w:p w:rsidR="003A33C5" w:rsidRDefault="003A33C5" w:rsidP="00F031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3A33C5" w:rsidP="00C26AC7">
    <w:pPr>
      <w:pStyle w:val="Footer"/>
      <w:numPr>
        <w:ilvl w:val="0"/>
        <w:numId w:val="2"/>
      </w:numPr>
      <w:tabs>
        <w:tab w:val="clear" w:pos="4680"/>
        <w:tab w:val="clear" w:pos="9360"/>
        <w:tab w:val="center" w:pos="4320"/>
        <w:tab w:val="right" w:pos="8640"/>
      </w:tabs>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3A33C5" w:rsidP="00B4632E">
    <w:pPr>
      <w:tabs>
        <w:tab w:val="center" w:pos="4680"/>
        <w:tab w:val="right" w:pos="9360"/>
      </w:tabs>
      <w:jc w:val="center"/>
      <w:rPr>
        <w:rStyle w:val="PageNumber"/>
      </w:rPr>
    </w:pPr>
    <w:r w:rsidRPr="00CD3285">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3A33C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Pr="00B92486" w:rsidRDefault="003A33C5" w:rsidP="00AA7932">
    <w:pPr>
      <w:pBdr>
        <w:top w:val="single" w:sz="6" w:space="1" w:color="auto"/>
      </w:pBdr>
      <w:tabs>
        <w:tab w:val="right" w:pos="10080"/>
      </w:tabs>
      <w:spacing w:after="0" w:line="240" w:lineRule="auto"/>
      <w:rPr>
        <w:rStyle w:val="PageNumber"/>
        <w:rFonts w:ascii="Times New Roman" w:hAnsi="Times New Roman" w:cs="Times New Roman"/>
        <w:sz w:val="20"/>
        <w:szCs w:val="20"/>
        <w:highlight w:val="yellow"/>
      </w:rPr>
    </w:pPr>
    <w:r w:rsidRPr="00B92486">
      <w:rPr>
        <w:rStyle w:val="PageNumber"/>
        <w:rFonts w:ascii="Times New Roman" w:hAnsi="Times New Roman" w:cs="Times New Roman"/>
        <w:sz w:val="20"/>
        <w:szCs w:val="20"/>
      </w:rPr>
      <w:t>TEC Polk Power Station</w:t>
    </w:r>
    <w:r w:rsidRPr="00B92486">
      <w:rPr>
        <w:rStyle w:val="PageNumber"/>
        <w:rFonts w:ascii="Times New Roman" w:hAnsi="Times New Roman" w:cs="Times New Roman"/>
        <w:sz w:val="20"/>
        <w:szCs w:val="20"/>
      </w:rPr>
      <w:tab/>
      <w:t>Project No. 1050233-034-AC (PSD-FL-421)</w:t>
    </w:r>
  </w:p>
  <w:p w:rsidR="003A33C5" w:rsidRPr="00B92486" w:rsidRDefault="003A33C5" w:rsidP="00AA7932">
    <w:pPr>
      <w:tabs>
        <w:tab w:val="right" w:pos="10080"/>
      </w:tabs>
      <w:spacing w:after="0" w:line="240" w:lineRule="auto"/>
      <w:rPr>
        <w:rStyle w:val="PageNumber"/>
        <w:rFonts w:ascii="Times New Roman" w:hAnsi="Times New Roman" w:cs="Times New Roman"/>
        <w:sz w:val="20"/>
        <w:szCs w:val="20"/>
      </w:rPr>
    </w:pPr>
    <w:r w:rsidRPr="00B92486">
      <w:rPr>
        <w:rStyle w:val="PageNumber"/>
        <w:rFonts w:ascii="Times New Roman" w:hAnsi="Times New Roman" w:cs="Times New Roman"/>
        <w:sz w:val="20"/>
        <w:szCs w:val="20"/>
      </w:rPr>
      <w:t>Polk 2 Combined Cycle</w:t>
    </w:r>
    <w:r w:rsidRPr="00B92486">
      <w:rPr>
        <w:rStyle w:val="PageNumber"/>
        <w:rFonts w:ascii="Times New Roman" w:hAnsi="Times New Roman" w:cs="Times New Roman"/>
        <w:sz w:val="20"/>
        <w:szCs w:val="20"/>
      </w:rPr>
      <w:tab/>
      <w:t>Polk County</w:t>
    </w:r>
  </w:p>
  <w:p w:rsidR="003A33C5" w:rsidRPr="00B92486" w:rsidRDefault="003A33C5" w:rsidP="009B5B65">
    <w:pPr>
      <w:jc w:val="center"/>
      <w:rPr>
        <w:rStyle w:val="PageNumber"/>
        <w:rFonts w:ascii="Times New Roman" w:hAnsi="Times New Roman" w:cs="Times New Roman"/>
        <w:sz w:val="20"/>
        <w:szCs w:val="20"/>
      </w:rPr>
    </w:pPr>
    <w:r w:rsidRPr="00B92486">
      <w:rPr>
        <w:rFonts w:ascii="Times New Roman" w:hAnsi="Times New Roman" w:cs="Times New Roman"/>
        <w:sz w:val="20"/>
        <w:szCs w:val="20"/>
      </w:rPr>
      <w:t xml:space="preserve">Page </w:t>
    </w:r>
    <w:r w:rsidR="007D359C" w:rsidRPr="00B92486">
      <w:rPr>
        <w:rStyle w:val="PageNumber"/>
        <w:rFonts w:ascii="Times New Roman" w:hAnsi="Times New Roman" w:cs="Times New Roman"/>
        <w:sz w:val="20"/>
        <w:szCs w:val="20"/>
      </w:rPr>
      <w:fldChar w:fldCharType="begin"/>
    </w:r>
    <w:r w:rsidRPr="00B92486">
      <w:rPr>
        <w:rStyle w:val="PageNumber"/>
        <w:rFonts w:ascii="Times New Roman" w:hAnsi="Times New Roman" w:cs="Times New Roman"/>
        <w:sz w:val="20"/>
        <w:szCs w:val="20"/>
      </w:rPr>
      <w:instrText xml:space="preserve"> PAGE </w:instrText>
    </w:r>
    <w:r w:rsidR="007D359C" w:rsidRPr="00B92486">
      <w:rPr>
        <w:rStyle w:val="PageNumber"/>
        <w:rFonts w:ascii="Times New Roman" w:hAnsi="Times New Roman" w:cs="Times New Roman"/>
        <w:sz w:val="20"/>
        <w:szCs w:val="20"/>
      </w:rPr>
      <w:fldChar w:fldCharType="separate"/>
    </w:r>
    <w:r w:rsidR="00C35673">
      <w:rPr>
        <w:rStyle w:val="PageNumber"/>
        <w:rFonts w:ascii="Times New Roman" w:hAnsi="Times New Roman" w:cs="Times New Roman"/>
        <w:noProof/>
        <w:sz w:val="20"/>
        <w:szCs w:val="20"/>
      </w:rPr>
      <w:t>6</w:t>
    </w:r>
    <w:r w:rsidR="007D359C" w:rsidRPr="00B92486">
      <w:rPr>
        <w:rStyle w:val="PageNumber"/>
        <w:rFonts w:ascii="Times New Roman" w:hAnsi="Times New Roman" w:cs="Times New Roman"/>
        <w:sz w:val="20"/>
        <w:szCs w:val="20"/>
      </w:rPr>
      <w:fldChar w:fldCharType="end"/>
    </w:r>
    <w:r w:rsidRPr="00B92486">
      <w:rPr>
        <w:rStyle w:val="PageNumber"/>
        <w:rFonts w:ascii="Times New Roman" w:hAnsi="Times New Roman" w:cs="Times New Roman"/>
        <w:sz w:val="20"/>
        <w:szCs w:val="20"/>
      </w:rPr>
      <w:t xml:space="preserve"> of </w:t>
    </w:r>
    <w:r w:rsidR="007D359C" w:rsidRPr="00B92486">
      <w:rPr>
        <w:rStyle w:val="PageNumber"/>
        <w:rFonts w:ascii="Times New Roman" w:hAnsi="Times New Roman" w:cs="Times New Roman"/>
        <w:sz w:val="20"/>
        <w:szCs w:val="20"/>
      </w:rPr>
      <w:fldChar w:fldCharType="begin"/>
    </w:r>
    <w:r w:rsidRPr="00B92486">
      <w:rPr>
        <w:rStyle w:val="PageNumber"/>
        <w:rFonts w:ascii="Times New Roman" w:hAnsi="Times New Roman" w:cs="Times New Roman"/>
        <w:sz w:val="20"/>
        <w:szCs w:val="20"/>
      </w:rPr>
      <w:instrText xml:space="preserve"> NUMPAGES </w:instrText>
    </w:r>
    <w:r w:rsidR="007D359C" w:rsidRPr="00B92486">
      <w:rPr>
        <w:rStyle w:val="PageNumber"/>
        <w:rFonts w:ascii="Times New Roman" w:hAnsi="Times New Roman" w:cs="Times New Roman"/>
        <w:sz w:val="20"/>
        <w:szCs w:val="20"/>
      </w:rPr>
      <w:fldChar w:fldCharType="separate"/>
    </w:r>
    <w:r w:rsidR="00C35673">
      <w:rPr>
        <w:rStyle w:val="PageNumber"/>
        <w:rFonts w:ascii="Times New Roman" w:hAnsi="Times New Roman" w:cs="Times New Roman"/>
        <w:noProof/>
        <w:sz w:val="20"/>
        <w:szCs w:val="20"/>
      </w:rPr>
      <w:t>19</w:t>
    </w:r>
    <w:r w:rsidR="007D359C" w:rsidRPr="00B92486">
      <w:rPr>
        <w:rStyle w:val="PageNumber"/>
        <w:rFonts w:ascii="Times New Roman" w:hAnsi="Times New Roman" w:cs="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3C5" w:rsidRDefault="003A33C5" w:rsidP="00F031A1">
      <w:pPr>
        <w:spacing w:after="0" w:line="240" w:lineRule="auto"/>
      </w:pPr>
      <w:r>
        <w:separator/>
      </w:r>
    </w:p>
  </w:footnote>
  <w:footnote w:type="continuationSeparator" w:id="0">
    <w:p w:rsidR="003A33C5" w:rsidRDefault="003A33C5" w:rsidP="00F031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rsidP="00C26AC7">
    <w:pPr>
      <w:pStyle w:val="Header"/>
      <w:numPr>
        <w:ilvl w:val="0"/>
        <w:numId w:val="1"/>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32" o:spid="_x0000_s1101" type="#_x0000_t136" style="position:absolute;left:0;text-align:left;margin-left:0;margin-top:0;width:516.75pt;height:193.75pt;rotation:315;z-index:-25163315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41" o:spid="_x0000_s1110" type="#_x0000_t136" style="position:absolute;margin-left:0;margin-top:0;width:516.75pt;height:193.75pt;rotation:315;z-index:-2516147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Pr="00B12ABF" w:rsidRDefault="007D359C" w:rsidP="009B5B65">
    <w:pPr>
      <w:pStyle w:val="Header"/>
      <w:pBdr>
        <w:bottom w:val="single" w:sz="8" w:space="1" w:color="auto"/>
      </w:pBdr>
      <w:spacing w:after="240"/>
      <w:jc w:val="center"/>
      <w:rPr>
        <w:rFonts w:ascii="Times New Roman" w:hAnsi="Times New Roman" w:cs="Times New Roman"/>
      </w:rPr>
    </w:pPr>
    <w:r w:rsidRPr="007D359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42" o:spid="_x0000_s1111" type="#_x0000_t136" style="position:absolute;left:0;text-align:left;margin-left:0;margin-top:0;width:516.75pt;height:193.75pt;rotation:315;z-index:-2516126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3A33C5" w:rsidRPr="00B12ABF">
      <w:rPr>
        <w:rFonts w:ascii="Times New Roman" w:hAnsi="Times New Roman" w:cs="Times New Roman"/>
        <w:b/>
        <w:bCs/>
        <w:noProof/>
      </w:rPr>
      <w:t>SECTION 2.  ADMINISTRATIVE REQUIREMENTS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40" o:spid="_x0000_s1109" type="#_x0000_t136" style="position:absolute;margin-left:0;margin-top:0;width:516.75pt;height:193.75pt;rotation:315;z-index:-2516167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rsidP="00993224">
    <w:pPr>
      <w:pStyle w:val="Header"/>
      <w:numPr>
        <w:ilvl w:val="0"/>
        <w:numId w:val="9"/>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44" o:spid="_x0000_s1113" type="#_x0000_t136" style="position:absolute;left:0;text-align:left;margin-left:0;margin-top:0;width:516.75pt;height:193.75pt;rotation:315;z-index:-2516085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Pr="006F5F88" w:rsidRDefault="007D359C" w:rsidP="006F5F88">
    <w:pPr>
      <w:pStyle w:val="Header"/>
      <w:pBdr>
        <w:between w:val="single" w:sz="8" w:space="1" w:color="auto"/>
      </w:pBdr>
      <w:jc w:val="center"/>
      <w:rPr>
        <w:rStyle w:val="PageNumber"/>
        <w:rFonts w:ascii="Times New Roman" w:hAnsi="Times New Roman" w:cs="Times New Roman"/>
      </w:rPr>
    </w:pPr>
    <w:r w:rsidRPr="007D359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45" o:spid="_x0000_s1114" type="#_x0000_t136" style="position:absolute;left:0;text-align:left;margin-left:0;margin-top:0;width:516.75pt;height:193.75pt;rotation:315;z-index:-2516065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3A33C5" w:rsidRPr="006F5F88">
      <w:rPr>
        <w:rFonts w:ascii="Times New Roman" w:hAnsi="Times New Roman" w:cs="Times New Roman"/>
        <w:b/>
      </w:rPr>
      <w:t>SECTION 3.  EMISSIONS UNIT SPECIFIC CONDITIONS</w:t>
    </w:r>
  </w:p>
  <w:p w:rsidR="003A33C5" w:rsidRPr="006F5F88" w:rsidRDefault="003A33C5" w:rsidP="006F5F88">
    <w:pPr>
      <w:pStyle w:val="Header"/>
      <w:pBdr>
        <w:between w:val="single" w:sz="8" w:space="1" w:color="auto"/>
      </w:pBdr>
      <w:spacing w:after="240"/>
      <w:jc w:val="center"/>
      <w:rPr>
        <w:rFonts w:ascii="Times New Roman" w:hAnsi="Times New Roman" w:cs="Times New Roman"/>
        <w:b/>
      </w:rPr>
    </w:pPr>
    <w:r w:rsidRPr="006F5F88">
      <w:rPr>
        <w:rStyle w:val="PageNumber"/>
        <w:rFonts w:ascii="Times New Roman" w:hAnsi="Times New Roman" w:cs="Times New Roman"/>
        <w:b/>
      </w:rPr>
      <w:t xml:space="preserve">A.  </w:t>
    </w:r>
    <w:r w:rsidRPr="007207A8">
      <w:rPr>
        <w:rFonts w:ascii="Times New Roman Bold" w:hAnsi="Times New Roman Bold" w:cs="Times New Roman"/>
        <w:b/>
        <w:caps/>
      </w:rPr>
      <w:t>Polk 2 Combined Cycle</w:t>
    </w:r>
    <w:r w:rsidRPr="006F5F88">
      <w:rPr>
        <w:rStyle w:val="PageNumber"/>
        <w:rFonts w:ascii="Times New Roman" w:hAnsi="Times New Roman" w:cs="Times New Roman"/>
        <w:b/>
      </w:rPr>
      <w:t xml:space="preserve"> (EU 020, 021,</w:t>
    </w:r>
    <w:r>
      <w:rPr>
        <w:rStyle w:val="PageNumber"/>
        <w:rFonts w:ascii="Times New Roman" w:hAnsi="Times New Roman" w:cs="Times New Roman"/>
        <w:b/>
      </w:rPr>
      <w:t xml:space="preserve"> 022,</w:t>
    </w:r>
    <w:r w:rsidRPr="006F5F88">
      <w:rPr>
        <w:rStyle w:val="PageNumber"/>
        <w:rFonts w:ascii="Times New Roman" w:hAnsi="Times New Roman" w:cs="Times New Roman"/>
        <w:b/>
      </w:rPr>
      <w:t xml:space="preserve"> and 02</w:t>
    </w:r>
    <w:r>
      <w:rPr>
        <w:rStyle w:val="PageNumber"/>
        <w:rFonts w:ascii="Times New Roman" w:hAnsi="Times New Roman" w:cs="Times New Roman"/>
        <w:b/>
      </w:rPr>
      <w:t>3</w:t>
    </w:r>
    <w:r w:rsidRPr="006F5F88">
      <w:rPr>
        <w:rStyle w:val="PageNumber"/>
        <w:rFonts w:ascii="Times New Roman" w:hAnsi="Times New Roman" w:cs="Times New Roman"/>
        <w:b/>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rsidP="00993224">
    <w:pPr>
      <w:pStyle w:val="Header"/>
      <w:numPr>
        <w:ilvl w:val="0"/>
        <w:numId w:val="10"/>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43" o:spid="_x0000_s1112" type="#_x0000_t136" style="position:absolute;left:0;text-align:left;margin-left:0;margin-top:0;width:516.75pt;height:193.75pt;rotation:315;z-index:-2516106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47" o:spid="_x0000_s1122" type="#_x0000_t136" style="position:absolute;margin-left:0;margin-top:0;width:516.75pt;height:193.75pt;rotation:315;z-index:-2515901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Pr="00580C18" w:rsidRDefault="007D359C" w:rsidP="00580C18">
    <w:pPr>
      <w:pStyle w:val="Header"/>
      <w:pBdr>
        <w:between w:val="single" w:sz="6" w:space="1" w:color="auto"/>
      </w:pBdr>
      <w:jc w:val="center"/>
      <w:rPr>
        <w:rStyle w:val="PageNumber"/>
        <w:rFonts w:ascii="Times New Roman" w:hAnsi="Times New Roman" w:cs="Times New Roman"/>
      </w:rPr>
    </w:pPr>
    <w:r w:rsidRPr="007D359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48" o:spid="_x0000_s1123" type="#_x0000_t136" style="position:absolute;left:0;text-align:left;margin-left:0;margin-top:0;width:516.75pt;height:193.75pt;rotation:315;z-index:-25158809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3A33C5" w:rsidRPr="00580C18">
      <w:rPr>
        <w:rFonts w:ascii="Times New Roman" w:hAnsi="Times New Roman" w:cs="Times New Roman"/>
        <w:b/>
      </w:rPr>
      <w:t>SECTION 3</w:t>
    </w:r>
    <w:smartTag w:uri="urn:schemas-microsoft-com:office:smarttags" w:element="PersonName">
      <w:r w:rsidR="003A33C5" w:rsidRPr="00580C18">
        <w:rPr>
          <w:rFonts w:ascii="Times New Roman" w:hAnsi="Times New Roman" w:cs="Times New Roman"/>
          <w:b/>
        </w:rPr>
        <w:t>.</w:t>
      </w:r>
    </w:smartTag>
    <w:r w:rsidR="003A33C5" w:rsidRPr="00580C18">
      <w:rPr>
        <w:rFonts w:ascii="Times New Roman" w:hAnsi="Times New Roman" w:cs="Times New Roman"/>
        <w:b/>
      </w:rPr>
      <w:t xml:space="preserve">  EMISSIONS UNIT SPECIFIC CONDITIONS</w:t>
    </w:r>
  </w:p>
  <w:p w:rsidR="003A33C5" w:rsidRPr="00F031A1" w:rsidRDefault="003A33C5" w:rsidP="00580C18">
    <w:pPr>
      <w:pStyle w:val="Header"/>
      <w:pBdr>
        <w:between w:val="single" w:sz="8" w:space="1" w:color="auto"/>
      </w:pBdr>
      <w:spacing w:after="240"/>
      <w:jc w:val="center"/>
      <w:rPr>
        <w:rFonts w:ascii="Times New Roman" w:hAnsi="Times New Roman" w:cs="Times New Roman"/>
        <w:b/>
      </w:rPr>
    </w:pPr>
    <w:r>
      <w:rPr>
        <w:rFonts w:ascii="Times New Roman" w:hAnsi="Times New Roman" w:cs="Times New Roman"/>
        <w:b/>
        <w:caps/>
      </w:rPr>
      <w:t>D. EMERGENCY Generator (EU 018</w:t>
    </w:r>
    <w:r w:rsidRPr="00580C18">
      <w:rPr>
        <w:rFonts w:ascii="Times New Roman" w:hAnsi="Times New Roman" w:cs="Times New Roman"/>
        <w:b/>
        <w:caps/>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46" o:spid="_x0000_s1121" type="#_x0000_t136" style="position:absolute;margin-left:0;margin-top:0;width:516.75pt;height:193.75pt;rotation:315;z-index:-2515921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50" o:spid="_x0000_s1125" type="#_x0000_t136" style="position:absolute;margin-left:0;margin-top:0;width:516.75pt;height:193.75pt;rotation:315;z-index:-25158400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476" w:type="dxa"/>
      <w:tblLook w:val="01E0"/>
    </w:tblPr>
    <w:tblGrid>
      <w:gridCol w:w="10486"/>
    </w:tblGrid>
    <w:tr w:rsidR="003A33C5" w:rsidRPr="002B73CB" w:rsidTr="00A63E4C">
      <w:tc>
        <w:tcPr>
          <w:tcW w:w="10476" w:type="dxa"/>
        </w:tcPr>
        <w:tbl>
          <w:tblPr>
            <w:tblStyle w:val="TableGrid"/>
            <w:tblpPr w:leftFromText="180" w:rightFromText="180" w:horzAnchor="margin" w:tblpXSpec="center" w:tblpY="-540"/>
            <w:tblW w:w="10260" w:type="dxa"/>
            <w:tblLook w:val="01E0"/>
          </w:tblPr>
          <w:tblGrid>
            <w:gridCol w:w="2946"/>
            <w:gridCol w:w="4983"/>
            <w:gridCol w:w="2331"/>
          </w:tblGrid>
          <w:tr w:rsidR="003A33C5" w:rsidRPr="00C26AC7" w:rsidTr="00A63E4C">
            <w:tc>
              <w:tcPr>
                <w:tcW w:w="2915" w:type="dxa"/>
              </w:tcPr>
              <w:p w:rsidR="003A33C5" w:rsidRPr="00C26AC7" w:rsidRDefault="007D359C" w:rsidP="00C26AC7">
                <w:pPr>
                  <w:rPr>
                    <w:rFonts w:ascii="Times New Roman" w:eastAsia="Times New Roman" w:hAnsi="Times New Roman" w:cs="Times New Roman"/>
                    <w:sz w:val="20"/>
                    <w:szCs w:val="20"/>
                  </w:rPr>
                </w:pPr>
                <w:r w:rsidRPr="007D359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33" o:spid="_x0000_s1129" type="#_x0000_t136" style="position:absolute;margin-left:0;margin-top:0;width:516.75pt;height:193.75pt;rotation:315;z-index:-2515788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3A33C5">
                  <w:rPr>
                    <w:rFonts w:ascii="Times New Roman" w:eastAsia="Times New Roman" w:hAnsi="Times New Roman" w:cs="Times New Roman"/>
                    <w:noProof/>
                    <w:sz w:val="20"/>
                    <w:szCs w:val="20"/>
                  </w:rPr>
                  <w:drawing>
                    <wp:inline distT="0" distB="0" distL="0" distR="0">
                      <wp:extent cx="1706245" cy="1120775"/>
                      <wp:effectExtent l="19050" t="0" r="8255"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6245" cy="1120775"/>
                              </a:xfrm>
                              <a:prstGeom prst="rect">
                                <a:avLst/>
                              </a:prstGeom>
                              <a:noFill/>
                              <a:ln w="9525">
                                <a:noFill/>
                                <a:miter lim="800000"/>
                                <a:headEnd/>
                                <a:tailEnd/>
                              </a:ln>
                            </pic:spPr>
                          </pic:pic>
                        </a:graphicData>
                      </a:graphic>
                    </wp:inline>
                  </w:drawing>
                </w:r>
              </w:p>
            </w:tc>
            <w:tc>
              <w:tcPr>
                <w:tcW w:w="5005" w:type="dxa"/>
              </w:tcPr>
              <w:p w:rsidR="003A33C5" w:rsidRPr="00FA3435" w:rsidRDefault="003A33C5" w:rsidP="00FA3435">
                <w:pPr>
                  <w:jc w:val="center"/>
                  <w:rPr>
                    <w:rFonts w:ascii="Times New Roman" w:hAnsi="Times New Roman" w:cs="Times New Roman"/>
                    <w:b/>
                    <w:smallCaps/>
                    <w:sz w:val="24"/>
                    <w:szCs w:val="24"/>
                  </w:rPr>
                </w:pPr>
                <w:r w:rsidRPr="00FA3435">
                  <w:rPr>
                    <w:rFonts w:ascii="Times New Roman" w:hAnsi="Times New Roman" w:cs="Times New Roman"/>
                    <w:b/>
                    <w:smallCaps/>
                    <w:sz w:val="24"/>
                    <w:szCs w:val="24"/>
                  </w:rPr>
                  <w:t>Florida Department of</w:t>
                </w:r>
              </w:p>
              <w:p w:rsidR="003A33C5" w:rsidRDefault="003A33C5" w:rsidP="00FA3435">
                <w:pPr>
                  <w:jc w:val="center"/>
                  <w:rPr>
                    <w:rFonts w:ascii="Times New Roman" w:hAnsi="Times New Roman" w:cs="Times New Roman"/>
                    <w:b/>
                    <w:smallCaps/>
                    <w:sz w:val="24"/>
                    <w:szCs w:val="24"/>
                  </w:rPr>
                </w:pPr>
                <w:r w:rsidRPr="00FA3435">
                  <w:rPr>
                    <w:rFonts w:ascii="Times New Roman" w:hAnsi="Times New Roman" w:cs="Times New Roman"/>
                    <w:b/>
                    <w:smallCaps/>
                    <w:sz w:val="24"/>
                    <w:szCs w:val="24"/>
                  </w:rPr>
                  <w:t>Environmental Protection</w:t>
                </w:r>
              </w:p>
              <w:p w:rsidR="003A33C5" w:rsidRPr="00FA3435" w:rsidRDefault="003A33C5" w:rsidP="00FA3435">
                <w:pPr>
                  <w:jc w:val="center"/>
                  <w:rPr>
                    <w:rFonts w:ascii="Times New Roman" w:hAnsi="Times New Roman" w:cs="Times New Roman"/>
                    <w:b/>
                    <w:smallCaps/>
                    <w:sz w:val="24"/>
                    <w:szCs w:val="24"/>
                  </w:rPr>
                </w:pPr>
              </w:p>
              <w:p w:rsidR="003A33C5" w:rsidRPr="00FA3435" w:rsidRDefault="007D359C" w:rsidP="00FA3435">
                <w:pPr>
                  <w:jc w:val="center"/>
                  <w:rPr>
                    <w:rFonts w:ascii="BakerSignet" w:eastAsia="Times New Roman" w:hAnsi="BakerSignet" w:cs="Times New Roman"/>
                    <w:sz w:val="20"/>
                    <w:szCs w:val="20"/>
                  </w:rPr>
                </w:pPr>
                <w:fldSimple w:instr=" FILLIN  &quot;Enter Address&quot;  \* MERGEFORMAT ">
                  <w:r w:rsidR="003A33C5" w:rsidRPr="004852E2">
                    <w:rPr>
                      <w:rFonts w:ascii="Times New Roman" w:hAnsi="Times New Roman" w:cs="Times New Roman"/>
                      <w:smallCaps/>
                      <w:sz w:val="20"/>
                      <w:szCs w:val="20"/>
                    </w:rPr>
                    <w:t>Bob Martinez Center</w:t>
                  </w:r>
                  <w:r w:rsidR="003A33C5" w:rsidRPr="004852E2">
                    <w:rPr>
                      <w:rFonts w:ascii="Times New Roman" w:hAnsi="Times New Roman" w:cs="Times New Roman"/>
                      <w:smallCaps/>
                      <w:sz w:val="20"/>
                      <w:szCs w:val="20"/>
                    </w:rPr>
                    <w:br/>
                    <w:t>2600 Blair Stone Road</w:t>
                  </w:r>
                  <w:r w:rsidR="003A33C5" w:rsidRPr="004852E2">
                    <w:rPr>
                      <w:rFonts w:ascii="Times New Roman" w:hAnsi="Times New Roman" w:cs="Times New Roman"/>
                      <w:smallCaps/>
                      <w:sz w:val="20"/>
                      <w:szCs w:val="20"/>
                    </w:rPr>
                    <w:br/>
                    <w:t>Tallahassee, Florida 32399-2400</w:t>
                  </w:r>
                </w:fldSimple>
              </w:p>
            </w:tc>
            <w:tc>
              <w:tcPr>
                <w:tcW w:w="2340" w:type="dxa"/>
              </w:tcPr>
              <w:p w:rsidR="003A33C5" w:rsidRDefault="003A33C5" w:rsidP="00FA3435">
                <w:pPr>
                  <w:jc w:val="right"/>
                  <w:rPr>
                    <w:rFonts w:ascii="Times New Roman" w:hAnsi="Times New Roman" w:cs="Times New Roman"/>
                    <w:smallCaps/>
                    <w:color w:val="00A88E"/>
                    <w:sz w:val="18"/>
                    <w:szCs w:val="18"/>
                  </w:rPr>
                </w:pPr>
              </w:p>
              <w:p w:rsidR="003A33C5" w:rsidRPr="00FA3435" w:rsidRDefault="003A33C5" w:rsidP="00FA3435">
                <w:pPr>
                  <w:jc w:val="right"/>
                  <w:rPr>
                    <w:rFonts w:ascii="Times New Roman" w:hAnsi="Times New Roman" w:cs="Times New Roman"/>
                    <w:smallCaps/>
                    <w:color w:val="00A88E"/>
                    <w:sz w:val="18"/>
                    <w:szCs w:val="18"/>
                  </w:rPr>
                </w:pPr>
                <w:r w:rsidRPr="00FA3435">
                  <w:rPr>
                    <w:rFonts w:ascii="Times New Roman" w:hAnsi="Times New Roman" w:cs="Times New Roman"/>
                    <w:smallCaps/>
                    <w:color w:val="00A88E"/>
                    <w:sz w:val="18"/>
                    <w:szCs w:val="18"/>
                  </w:rPr>
                  <w:t>Rick Scott</w:t>
                </w:r>
              </w:p>
              <w:p w:rsidR="003A33C5" w:rsidRPr="00FA3435" w:rsidRDefault="003A33C5" w:rsidP="00FA3435">
                <w:pPr>
                  <w:jc w:val="right"/>
                  <w:rPr>
                    <w:rFonts w:ascii="Times New Roman" w:hAnsi="Times New Roman" w:cs="Times New Roman"/>
                    <w:smallCaps/>
                    <w:color w:val="00A88E"/>
                    <w:sz w:val="18"/>
                    <w:szCs w:val="18"/>
                  </w:rPr>
                </w:pPr>
                <w:r w:rsidRPr="00FA3435">
                  <w:rPr>
                    <w:rFonts w:ascii="Times New Roman" w:hAnsi="Times New Roman" w:cs="Times New Roman"/>
                    <w:smallCaps/>
                    <w:color w:val="00A88E"/>
                    <w:sz w:val="18"/>
                    <w:szCs w:val="18"/>
                  </w:rPr>
                  <w:t>Governor</w:t>
                </w:r>
              </w:p>
              <w:p w:rsidR="003A33C5" w:rsidRPr="00FA3435" w:rsidRDefault="003A33C5" w:rsidP="00FA3435">
                <w:pPr>
                  <w:jc w:val="right"/>
                  <w:rPr>
                    <w:rFonts w:ascii="Times New Roman" w:hAnsi="Times New Roman" w:cs="Times New Roman"/>
                    <w:smallCaps/>
                    <w:color w:val="00A88E"/>
                    <w:sz w:val="18"/>
                    <w:szCs w:val="18"/>
                  </w:rPr>
                </w:pPr>
              </w:p>
              <w:p w:rsidR="003A33C5" w:rsidRPr="00FA3435" w:rsidRDefault="003A33C5" w:rsidP="00FA3435">
                <w:pPr>
                  <w:jc w:val="right"/>
                  <w:rPr>
                    <w:rFonts w:ascii="Times New Roman" w:hAnsi="Times New Roman" w:cs="Times New Roman"/>
                    <w:smallCaps/>
                    <w:color w:val="00A88E"/>
                    <w:sz w:val="18"/>
                    <w:szCs w:val="18"/>
                  </w:rPr>
                </w:pPr>
              </w:p>
              <w:p w:rsidR="003A33C5" w:rsidRPr="00FA3435" w:rsidRDefault="003A33C5" w:rsidP="00FA3435">
                <w:pPr>
                  <w:jc w:val="right"/>
                  <w:rPr>
                    <w:rFonts w:ascii="Times New Roman" w:hAnsi="Times New Roman" w:cs="Times New Roman"/>
                    <w:smallCaps/>
                    <w:color w:val="00A88E"/>
                    <w:sz w:val="18"/>
                    <w:szCs w:val="18"/>
                  </w:rPr>
                </w:pPr>
                <w:r w:rsidRPr="00FA3435">
                  <w:rPr>
                    <w:rFonts w:ascii="Times New Roman" w:hAnsi="Times New Roman" w:cs="Times New Roman"/>
                    <w:smallCaps/>
                    <w:color w:val="00A88E"/>
                    <w:sz w:val="18"/>
                    <w:szCs w:val="18"/>
                  </w:rPr>
                  <w:t>Herschel T. Vinyard Jr.</w:t>
                </w:r>
              </w:p>
              <w:p w:rsidR="003A33C5" w:rsidRPr="00C26AC7" w:rsidRDefault="003A33C5" w:rsidP="00FA3435">
                <w:pPr>
                  <w:jc w:val="right"/>
                  <w:rPr>
                    <w:rFonts w:ascii="BakerSignet" w:eastAsia="Times New Roman" w:hAnsi="BakerSignet" w:cs="Times New Roman"/>
                    <w:color w:val="006666"/>
                    <w:sz w:val="20"/>
                    <w:szCs w:val="20"/>
                  </w:rPr>
                </w:pPr>
                <w:r w:rsidRPr="00FA3435">
                  <w:rPr>
                    <w:rFonts w:ascii="Times New Roman" w:hAnsi="Times New Roman" w:cs="Times New Roman"/>
                    <w:smallCaps/>
                    <w:color w:val="00A88E"/>
                    <w:sz w:val="18"/>
                    <w:szCs w:val="18"/>
                  </w:rPr>
                  <w:t>Secretary</w:t>
                </w:r>
              </w:p>
            </w:tc>
          </w:tr>
        </w:tbl>
        <w:p w:rsidR="003A33C5" w:rsidRDefault="003A33C5" w:rsidP="00B4632E"/>
      </w:tc>
    </w:tr>
  </w:tbl>
  <w:p w:rsidR="003A33C5" w:rsidRPr="00CD3285" w:rsidRDefault="003A33C5" w:rsidP="00B4632E">
    <w:pPr>
      <w:pStyle w:val="Header"/>
      <w:rPr>
        <w:szCs w:val="3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Pr="00580C18" w:rsidRDefault="003A33C5" w:rsidP="00580C18">
    <w:pPr>
      <w:pStyle w:val="Header"/>
      <w:pBdr>
        <w:between w:val="single" w:sz="6" w:space="1" w:color="auto"/>
      </w:pBdr>
      <w:jc w:val="center"/>
      <w:rPr>
        <w:rStyle w:val="PageNumber"/>
        <w:rFonts w:ascii="Times New Roman" w:hAnsi="Times New Roman" w:cs="Times New Roman"/>
      </w:rPr>
    </w:pPr>
    <w:r w:rsidRPr="00580C18">
      <w:rPr>
        <w:rFonts w:ascii="Times New Roman" w:hAnsi="Times New Roman" w:cs="Times New Roman"/>
        <w:b/>
      </w:rPr>
      <w:t>SECTION 3.  EMISSIONS UNIT SPECIFIC CONDITIONS</w:t>
    </w:r>
  </w:p>
  <w:p w:rsidR="003A33C5" w:rsidRPr="00F031A1" w:rsidRDefault="007D359C" w:rsidP="00580C18">
    <w:pPr>
      <w:pStyle w:val="Header"/>
      <w:pBdr>
        <w:between w:val="single" w:sz="8" w:space="1" w:color="auto"/>
      </w:pBdr>
      <w:spacing w:after="240"/>
      <w:jc w:val="center"/>
      <w:rPr>
        <w:rFonts w:ascii="Times New Roman" w:hAnsi="Times New Roman" w:cs="Times New Roman"/>
        <w:b/>
      </w:rPr>
    </w:pPr>
    <w:r w:rsidRPr="007D359C">
      <w:rPr>
        <w:rFonts w:ascii="Times New Roman" w:hAnsi="Times New Roman" w:cs="Times New Roman"/>
        <w:b/>
        <w:caps/>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27" type="#_x0000_t136" style="position:absolute;left:0;text-align:left;margin-left:6.05pt;margin-top:267.5pt;width:479.85pt;height:179.95pt;rotation:315;z-index:-251582976;mso-position-horizontal-relative:margin;mso-position-vertical-relative:margin" o:allowincell="f" fillcolor="silver" stroked="f">
          <v:fill opacity=".5"/>
          <v:textpath style="font-family:&quot;Arial Black&quot;;font-size:1pt" string="DRAFT"/>
          <w10:wrap anchorx="margin" anchory="margin"/>
        </v:shape>
      </w:pict>
    </w:r>
    <w:r w:rsidR="003A33C5">
      <w:rPr>
        <w:rFonts w:ascii="Times New Roman" w:hAnsi="Times New Roman" w:cs="Times New Roman"/>
        <w:b/>
        <w:caps/>
      </w:rPr>
      <w:t>E. Cooling Tower (EU 019</w:t>
    </w:r>
    <w:r w:rsidR="003A33C5" w:rsidRPr="00580C18">
      <w:rPr>
        <w:rFonts w:ascii="Times New Roman" w:hAnsi="Times New Roman" w:cs="Times New Roman"/>
        <w:b/>
        <w:caps/>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49" o:spid="_x0000_s1124" type="#_x0000_t136" style="position:absolute;margin-left:0;margin-top:0;width:516.75pt;height:193.75pt;rotation:315;z-index:-25158604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31" o:spid="_x0000_s1100" type="#_x0000_t136" style="position:absolute;margin-left:0;margin-top:0;width:516.75pt;height:193.75pt;rotation:315;z-index:-25163520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rsidP="00F031A1">
    <w:pPr>
      <w:pStyle w:val="Header"/>
      <w:numPr>
        <w:ilvl w:val="0"/>
        <w:numId w:val="3"/>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35" o:spid="_x0000_s1104" type="#_x0000_t136" style="position:absolute;left:0;text-align:left;margin-left:0;margin-top:0;width:516.75pt;height:193.75pt;rotation:315;z-index:-25162700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Pr="009E5102" w:rsidRDefault="007D359C" w:rsidP="00660560">
    <w:pPr>
      <w:pStyle w:val="Header"/>
      <w:pBdr>
        <w:bottom w:val="single" w:sz="8" w:space="1" w:color="auto"/>
      </w:pBdr>
      <w:spacing w:after="240"/>
      <w:jc w:val="center"/>
      <w:rPr>
        <w:rFonts w:ascii="Times New Roman" w:hAnsi="Times New Roman" w:cs="Times New Roman"/>
        <w:b/>
      </w:rPr>
    </w:pPr>
    <w:r w:rsidRPr="007D359C">
      <w:rPr>
        <w:noProof/>
        <w:highlight w:val="yello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36" o:spid="_x0000_s1105" type="#_x0000_t136" style="position:absolute;left:0;text-align:left;margin-left:0;margin-top:0;width:516.75pt;height:193.75pt;rotation:315;z-index:-25162496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3A33C5" w:rsidRPr="009E5102">
      <w:rPr>
        <w:rFonts w:ascii="Times New Roman" w:hAnsi="Times New Roman" w:cs="Times New Roman"/>
        <w:b/>
      </w:rPr>
      <w:t>PERMIT</w:t>
    </w:r>
  </w:p>
  <w:p w:rsidR="003A33C5" w:rsidRPr="008A1B50" w:rsidRDefault="003A33C5" w:rsidP="009B5B65">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rsidP="00F031A1">
    <w:pPr>
      <w:pStyle w:val="Header"/>
      <w:numPr>
        <w:ilvl w:val="0"/>
        <w:numId w:val="4"/>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34" o:spid="_x0000_s1103" type="#_x0000_t136" style="position:absolute;left:0;text-align:left;margin-left:0;margin-top:0;width:516.75pt;height:193.75pt;rotation:315;z-index:-25162905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38" o:spid="_x0000_s1107" type="#_x0000_t136" style="position:absolute;margin-left:0;margin-top:0;width:516.75pt;height:193.75pt;rotation:315;z-index:-25162086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Pr="00F031A1" w:rsidRDefault="007D359C" w:rsidP="009B5B65">
    <w:pPr>
      <w:pStyle w:val="Header"/>
      <w:pBdr>
        <w:bottom w:val="single" w:sz="8" w:space="1" w:color="auto"/>
      </w:pBdr>
      <w:spacing w:after="240"/>
      <w:jc w:val="center"/>
      <w:rPr>
        <w:rFonts w:ascii="Times New Roman" w:hAnsi="Times New Roman" w:cs="Times New Roman"/>
      </w:rPr>
    </w:pPr>
    <w:r w:rsidRPr="007D359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39" o:spid="_x0000_s1108" type="#_x0000_t136" style="position:absolute;left:0;text-align:left;margin-left:0;margin-top:0;width:516.75pt;height:193.75pt;rotation:315;z-index:-2516188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3A33C5" w:rsidRPr="00F031A1">
      <w:rPr>
        <w:rFonts w:ascii="Times New Roman" w:hAnsi="Times New Roman" w:cs="Times New Roman"/>
        <w:b/>
      </w:rPr>
      <w:t>SECTION 1.  GENERAL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C5" w:rsidRDefault="007D359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41537" o:spid="_x0000_s1106" type="#_x0000_t136" style="position:absolute;margin-left:0;margin-top:0;width:516.75pt;height:193.75pt;rotation:315;z-index:-25162291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D2E1A"/>
    <w:multiLevelType w:val="hybridMultilevel"/>
    <w:tmpl w:val="ADA8AEF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681A83"/>
    <w:multiLevelType w:val="hybridMultilevel"/>
    <w:tmpl w:val="D35AB788"/>
    <w:lvl w:ilvl="0" w:tplc="E06C3CE0">
      <w:start w:val="1"/>
      <w:numFmt w:val="lowerLetter"/>
      <w:lvlText w:val="%1."/>
      <w:lvlJc w:val="left"/>
      <w:pPr>
        <w:tabs>
          <w:tab w:val="num" w:pos="720"/>
        </w:tabs>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7B4440"/>
    <w:multiLevelType w:val="hybridMultilevel"/>
    <w:tmpl w:val="0AC23756"/>
    <w:lvl w:ilvl="0" w:tplc="1BF624BE">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0AB3305C"/>
    <w:multiLevelType w:val="hybridMultilevel"/>
    <w:tmpl w:val="F438C812"/>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0FDA408E"/>
    <w:multiLevelType w:val="hybridMultilevel"/>
    <w:tmpl w:val="93E6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030032"/>
    <w:multiLevelType w:val="singleLevel"/>
    <w:tmpl w:val="8FAAE0BA"/>
    <w:lvl w:ilvl="0">
      <w:start w:val="1"/>
      <w:numFmt w:val="lowerLetter"/>
      <w:lvlText w:val="%1."/>
      <w:lvlJc w:val="left"/>
      <w:pPr>
        <w:tabs>
          <w:tab w:val="num" w:pos="360"/>
        </w:tabs>
        <w:ind w:left="360" w:hanging="360"/>
      </w:pPr>
    </w:lvl>
  </w:abstractNum>
  <w:abstractNum w:abstractNumId="7">
    <w:nsid w:val="18F07349"/>
    <w:multiLevelType w:val="hybridMultilevel"/>
    <w:tmpl w:val="B8E0DB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47780E"/>
    <w:multiLevelType w:val="hybridMultilevel"/>
    <w:tmpl w:val="3A122C64"/>
    <w:lvl w:ilvl="0" w:tplc="0409000F">
      <w:start w:val="1"/>
      <w:numFmt w:val="decimal"/>
      <w:lvlText w:val="%1."/>
      <w:lvlJc w:val="left"/>
      <w:pPr>
        <w:ind w:left="795" w:hanging="360"/>
      </w:pPr>
    </w:lvl>
    <w:lvl w:ilvl="1" w:tplc="680AC4FA">
      <w:start w:val="1"/>
      <w:numFmt w:val="lowerLetter"/>
      <w:lvlText w:val="(%2)"/>
      <w:lvlJc w:val="left"/>
      <w:pPr>
        <w:ind w:left="1515" w:hanging="360"/>
      </w:pPr>
      <w:rPr>
        <w:rFonts w:hint="default"/>
        <w:u w:val="none"/>
      </w:r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nsid w:val="20405CFE"/>
    <w:multiLevelType w:val="hybridMultilevel"/>
    <w:tmpl w:val="83968344"/>
    <w:lvl w:ilvl="0" w:tplc="51582AB8">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209103EE"/>
    <w:multiLevelType w:val="hybridMultilevel"/>
    <w:tmpl w:val="3976B7F6"/>
    <w:lvl w:ilvl="0" w:tplc="7A3E159A">
      <w:start w:val="1"/>
      <w:numFmt w:val="lowerLetter"/>
      <w:lvlText w:val="%1."/>
      <w:lvlJc w:val="left"/>
      <w:pPr>
        <w:tabs>
          <w:tab w:val="num" w:pos="720"/>
        </w:tabs>
        <w:ind w:left="720" w:hanging="360"/>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BC3B0A"/>
    <w:multiLevelType w:val="hybridMultilevel"/>
    <w:tmpl w:val="224ABF78"/>
    <w:lvl w:ilvl="0" w:tplc="3AAC419A">
      <w:start w:val="1"/>
      <w:numFmt w:val="lowerLetter"/>
      <w:lvlText w:val="%1."/>
      <w:lvlJc w:val="left"/>
      <w:pPr>
        <w:tabs>
          <w:tab w:val="num" w:pos="720"/>
        </w:tabs>
        <w:ind w:left="720" w:hanging="360"/>
      </w:pPr>
      <w:rPr>
        <w:rFonts w:hint="default"/>
      </w:rPr>
    </w:lvl>
    <w:lvl w:ilvl="1" w:tplc="CECC22FC">
      <w:start w:val="22"/>
      <w:numFmt w:val="decimal"/>
      <w:lvlText w:val="%2."/>
      <w:lvlJc w:val="left"/>
      <w:pPr>
        <w:tabs>
          <w:tab w:val="num" w:pos="540"/>
        </w:tabs>
        <w:ind w:left="540" w:hanging="360"/>
      </w:pPr>
      <w:rPr>
        <w:rFonts w:hint="default"/>
        <w:b w:val="0"/>
      </w:rPr>
    </w:lvl>
    <w:lvl w:ilvl="2" w:tplc="DD964C5A">
      <w:start w:val="1"/>
      <w:numFmt w:val="lowerLetter"/>
      <w:lvlText w:val="%3."/>
      <w:lvlJc w:val="left"/>
      <w:pPr>
        <w:tabs>
          <w:tab w:val="num" w:pos="2220"/>
        </w:tabs>
        <w:ind w:left="2220" w:hanging="360"/>
      </w:pPr>
      <w:rPr>
        <w:rFonts w:hint="default"/>
        <w:strike w:val="0"/>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nsid w:val="233F57F3"/>
    <w:multiLevelType w:val="hybridMultilevel"/>
    <w:tmpl w:val="5E401AD0"/>
    <w:lvl w:ilvl="0" w:tplc="CC208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6303FBA"/>
    <w:multiLevelType w:val="hybridMultilevel"/>
    <w:tmpl w:val="1E483A60"/>
    <w:lvl w:ilvl="0" w:tplc="83105B26">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5E3C3A"/>
    <w:multiLevelType w:val="hybridMultilevel"/>
    <w:tmpl w:val="55680A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9F232A4"/>
    <w:multiLevelType w:val="hybridMultilevel"/>
    <w:tmpl w:val="3E42B8A8"/>
    <w:lvl w:ilvl="0" w:tplc="BE488B36">
      <w:start w:val="1"/>
      <w:numFmt w:val="lowerLetter"/>
      <w:lvlText w:val="%1."/>
      <w:lvlJc w:val="left"/>
      <w:pPr>
        <w:tabs>
          <w:tab w:val="num" w:pos="720"/>
        </w:tabs>
        <w:ind w:left="720" w:hanging="360"/>
      </w:pPr>
      <w:rPr>
        <w:rFonts w:ascii="Times New Roman" w:hAnsi="Times New Roman" w:hint="default"/>
        <w:b w:val="0"/>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032BF1"/>
    <w:multiLevelType w:val="singleLevel"/>
    <w:tmpl w:val="95BCCBAC"/>
    <w:lvl w:ilvl="0">
      <w:start w:val="1"/>
      <w:numFmt w:val="decimal"/>
      <w:lvlText w:val="(%1)"/>
      <w:legacy w:legacy="1" w:legacySpace="0" w:legacyIndent="720"/>
      <w:lvlJc w:val="left"/>
      <w:pPr>
        <w:ind w:left="720" w:hanging="720"/>
      </w:pPr>
    </w:lvl>
  </w:abstractNum>
  <w:abstractNum w:abstractNumId="17">
    <w:nsid w:val="3BA27005"/>
    <w:multiLevelType w:val="singleLevel"/>
    <w:tmpl w:val="0409000F"/>
    <w:lvl w:ilvl="0">
      <w:start w:val="1"/>
      <w:numFmt w:val="decimal"/>
      <w:lvlText w:val="%1."/>
      <w:lvlJc w:val="left"/>
      <w:pPr>
        <w:ind w:left="720" w:hanging="360"/>
      </w:pPr>
    </w:lvl>
  </w:abstractNum>
  <w:abstractNum w:abstractNumId="18">
    <w:nsid w:val="41051669"/>
    <w:multiLevelType w:val="singleLevel"/>
    <w:tmpl w:val="F1A85D9A"/>
    <w:lvl w:ilvl="0">
      <w:start w:val="1"/>
      <w:numFmt w:val="decimal"/>
      <w:lvlText w:val="(%1)"/>
      <w:legacy w:legacy="1" w:legacySpace="0" w:legacyIndent="720"/>
      <w:lvlJc w:val="left"/>
      <w:pPr>
        <w:ind w:left="720" w:hanging="720"/>
      </w:pPr>
    </w:lvl>
  </w:abstractNum>
  <w:abstractNum w:abstractNumId="19">
    <w:nsid w:val="42C674A6"/>
    <w:multiLevelType w:val="hybridMultilevel"/>
    <w:tmpl w:val="A80C4DD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nsid w:val="4D8955BF"/>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F802BC"/>
    <w:multiLevelType w:val="singleLevel"/>
    <w:tmpl w:val="B8F8717A"/>
    <w:lvl w:ilvl="0">
      <w:start w:val="1"/>
      <w:numFmt w:val="decimal"/>
      <w:lvlText w:val="%1."/>
      <w:lvlJc w:val="left"/>
      <w:pPr>
        <w:tabs>
          <w:tab w:val="num" w:pos="360"/>
        </w:tabs>
        <w:ind w:left="360" w:hanging="360"/>
      </w:pPr>
      <w:rPr>
        <w:rFonts w:hint="default"/>
      </w:rPr>
    </w:lvl>
  </w:abstractNum>
  <w:abstractNum w:abstractNumId="23">
    <w:nsid w:val="56E84E82"/>
    <w:multiLevelType w:val="hybridMultilevel"/>
    <w:tmpl w:val="F508D29C"/>
    <w:lvl w:ilvl="0" w:tplc="3AAC419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13825F6">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659601C9"/>
    <w:multiLevelType w:val="singleLevel"/>
    <w:tmpl w:val="F1A85D9A"/>
    <w:lvl w:ilvl="0">
      <w:start w:val="1"/>
      <w:numFmt w:val="decimal"/>
      <w:lvlText w:val="(%1)"/>
      <w:legacy w:legacy="1" w:legacySpace="0" w:legacyIndent="720"/>
      <w:lvlJc w:val="left"/>
      <w:pPr>
        <w:ind w:left="720" w:hanging="720"/>
      </w:pPr>
    </w:lvl>
  </w:abstractNum>
  <w:abstractNum w:abstractNumId="25">
    <w:nsid w:val="6A9F366E"/>
    <w:multiLevelType w:val="hybridMultilevel"/>
    <w:tmpl w:val="CEA658A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2BE2F63"/>
    <w:multiLevelType w:val="hybridMultilevel"/>
    <w:tmpl w:val="5B22B5F0"/>
    <w:lvl w:ilvl="0" w:tplc="3AAC419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16"/>
  </w:num>
  <w:num w:numId="2">
    <w:abstractNumId w:val="4"/>
  </w:num>
  <w:num w:numId="3">
    <w:abstractNumId w:val="18"/>
  </w:num>
  <w:num w:numId="4">
    <w:abstractNumId w:val="27"/>
  </w:num>
  <w:num w:numId="5">
    <w:abstractNumId w:val="2"/>
  </w:num>
  <w:num w:numId="6">
    <w:abstractNumId w:val="22"/>
  </w:num>
  <w:num w:numId="7">
    <w:abstractNumId w:val="17"/>
  </w:num>
  <w:num w:numId="8">
    <w:abstractNumId w:val="9"/>
  </w:num>
  <w:num w:numId="9">
    <w:abstractNumId w:val="20"/>
  </w:num>
  <w:num w:numId="10">
    <w:abstractNumId w:val="24"/>
  </w:num>
  <w:num w:numId="11">
    <w:abstractNumId w:val="12"/>
  </w:num>
  <w:num w:numId="12">
    <w:abstractNumId w:val="23"/>
  </w:num>
  <w:num w:numId="13">
    <w:abstractNumId w:val="11"/>
  </w:num>
  <w:num w:numId="14">
    <w:abstractNumId w:val="6"/>
  </w:num>
  <w:num w:numId="15">
    <w:abstractNumId w:val="26"/>
  </w:num>
  <w:num w:numId="16">
    <w:abstractNumId w:val="1"/>
  </w:num>
  <w:num w:numId="17">
    <w:abstractNumId w:val="3"/>
  </w:num>
  <w:num w:numId="18">
    <w:abstractNumId w:val="21"/>
  </w:num>
  <w:num w:numId="19">
    <w:abstractNumId w:val="7"/>
  </w:num>
  <w:num w:numId="20">
    <w:abstractNumId w:val="25"/>
  </w:num>
  <w:num w:numId="21">
    <w:abstractNumId w:val="8"/>
  </w:num>
  <w:num w:numId="22">
    <w:abstractNumId w:val="15"/>
  </w:num>
  <w:num w:numId="23">
    <w:abstractNumId w:val="5"/>
  </w:num>
  <w:num w:numId="24">
    <w:abstractNumId w:val="13"/>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0"/>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F031A1"/>
    <w:rsid w:val="00001020"/>
    <w:rsid w:val="00004540"/>
    <w:rsid w:val="00004AEF"/>
    <w:rsid w:val="00005664"/>
    <w:rsid w:val="0001193E"/>
    <w:rsid w:val="00015483"/>
    <w:rsid w:val="00015F9E"/>
    <w:rsid w:val="0002278F"/>
    <w:rsid w:val="000231B1"/>
    <w:rsid w:val="00023E5D"/>
    <w:rsid w:val="00025910"/>
    <w:rsid w:val="00032B0C"/>
    <w:rsid w:val="0003303E"/>
    <w:rsid w:val="00045B3C"/>
    <w:rsid w:val="00046175"/>
    <w:rsid w:val="00052A1B"/>
    <w:rsid w:val="00055599"/>
    <w:rsid w:val="00055723"/>
    <w:rsid w:val="00060ECB"/>
    <w:rsid w:val="000620DE"/>
    <w:rsid w:val="00065178"/>
    <w:rsid w:val="00065216"/>
    <w:rsid w:val="00066400"/>
    <w:rsid w:val="00066D0A"/>
    <w:rsid w:val="00067B3A"/>
    <w:rsid w:val="0007546B"/>
    <w:rsid w:val="00080B11"/>
    <w:rsid w:val="0008432E"/>
    <w:rsid w:val="000855A7"/>
    <w:rsid w:val="00087C64"/>
    <w:rsid w:val="00090781"/>
    <w:rsid w:val="00094001"/>
    <w:rsid w:val="00095660"/>
    <w:rsid w:val="000978EB"/>
    <w:rsid w:val="000A3464"/>
    <w:rsid w:val="000A459A"/>
    <w:rsid w:val="000C1D0C"/>
    <w:rsid w:val="000C48CA"/>
    <w:rsid w:val="000C5B77"/>
    <w:rsid w:val="000C6791"/>
    <w:rsid w:val="000C7077"/>
    <w:rsid w:val="000C71F2"/>
    <w:rsid w:val="000C7A02"/>
    <w:rsid w:val="000D1CA9"/>
    <w:rsid w:val="000D26BC"/>
    <w:rsid w:val="000D44EA"/>
    <w:rsid w:val="000D61F6"/>
    <w:rsid w:val="000E3B2A"/>
    <w:rsid w:val="000F12FF"/>
    <w:rsid w:val="00100088"/>
    <w:rsid w:val="001068FA"/>
    <w:rsid w:val="001105F2"/>
    <w:rsid w:val="001121A3"/>
    <w:rsid w:val="0012087A"/>
    <w:rsid w:val="00121C00"/>
    <w:rsid w:val="00124B61"/>
    <w:rsid w:val="00127C85"/>
    <w:rsid w:val="0013074C"/>
    <w:rsid w:val="001349F7"/>
    <w:rsid w:val="0014235B"/>
    <w:rsid w:val="00142AA4"/>
    <w:rsid w:val="00146585"/>
    <w:rsid w:val="00146776"/>
    <w:rsid w:val="00147B6F"/>
    <w:rsid w:val="00150271"/>
    <w:rsid w:val="00150748"/>
    <w:rsid w:val="001561B5"/>
    <w:rsid w:val="001708A0"/>
    <w:rsid w:val="00170947"/>
    <w:rsid w:val="00173CF4"/>
    <w:rsid w:val="00184763"/>
    <w:rsid w:val="0018697C"/>
    <w:rsid w:val="00187508"/>
    <w:rsid w:val="001926C4"/>
    <w:rsid w:val="001977A2"/>
    <w:rsid w:val="001A0A88"/>
    <w:rsid w:val="001A0F2C"/>
    <w:rsid w:val="001A2448"/>
    <w:rsid w:val="001A2FD8"/>
    <w:rsid w:val="001B0E79"/>
    <w:rsid w:val="001B45FF"/>
    <w:rsid w:val="001C0815"/>
    <w:rsid w:val="001C0868"/>
    <w:rsid w:val="001C147B"/>
    <w:rsid w:val="001C2C0C"/>
    <w:rsid w:val="001D27F5"/>
    <w:rsid w:val="001D304E"/>
    <w:rsid w:val="001D358F"/>
    <w:rsid w:val="001D4F19"/>
    <w:rsid w:val="001F53A1"/>
    <w:rsid w:val="001F7556"/>
    <w:rsid w:val="00200FA0"/>
    <w:rsid w:val="00200FA7"/>
    <w:rsid w:val="00202DC8"/>
    <w:rsid w:val="002049BA"/>
    <w:rsid w:val="0020513A"/>
    <w:rsid w:val="0020655B"/>
    <w:rsid w:val="00212B1F"/>
    <w:rsid w:val="002140E5"/>
    <w:rsid w:val="00217C36"/>
    <w:rsid w:val="00221F33"/>
    <w:rsid w:val="002248CF"/>
    <w:rsid w:val="00233830"/>
    <w:rsid w:val="002353A8"/>
    <w:rsid w:val="002372DB"/>
    <w:rsid w:val="00240824"/>
    <w:rsid w:val="00240D50"/>
    <w:rsid w:val="0024560A"/>
    <w:rsid w:val="00247812"/>
    <w:rsid w:val="00252110"/>
    <w:rsid w:val="002522DB"/>
    <w:rsid w:val="00260BBA"/>
    <w:rsid w:val="00262C31"/>
    <w:rsid w:val="00270DAC"/>
    <w:rsid w:val="002712BA"/>
    <w:rsid w:val="0027715A"/>
    <w:rsid w:val="00282738"/>
    <w:rsid w:val="00283BE3"/>
    <w:rsid w:val="00284E95"/>
    <w:rsid w:val="00290237"/>
    <w:rsid w:val="0029365E"/>
    <w:rsid w:val="00293ADB"/>
    <w:rsid w:val="002A1FA3"/>
    <w:rsid w:val="002A53DC"/>
    <w:rsid w:val="002B14EB"/>
    <w:rsid w:val="002B4F99"/>
    <w:rsid w:val="002C0FA8"/>
    <w:rsid w:val="002C38A9"/>
    <w:rsid w:val="002C64A8"/>
    <w:rsid w:val="002D344C"/>
    <w:rsid w:val="002F0675"/>
    <w:rsid w:val="002F2DF8"/>
    <w:rsid w:val="002F50C0"/>
    <w:rsid w:val="002F697D"/>
    <w:rsid w:val="002F6E74"/>
    <w:rsid w:val="00301D66"/>
    <w:rsid w:val="00305D6A"/>
    <w:rsid w:val="00312D5F"/>
    <w:rsid w:val="00313517"/>
    <w:rsid w:val="00316BFF"/>
    <w:rsid w:val="003170DD"/>
    <w:rsid w:val="0031726C"/>
    <w:rsid w:val="00322E87"/>
    <w:rsid w:val="00323843"/>
    <w:rsid w:val="00332807"/>
    <w:rsid w:val="003370EA"/>
    <w:rsid w:val="003376C1"/>
    <w:rsid w:val="00340CA6"/>
    <w:rsid w:val="00346DCF"/>
    <w:rsid w:val="003474FE"/>
    <w:rsid w:val="003515BA"/>
    <w:rsid w:val="003516D2"/>
    <w:rsid w:val="0035425B"/>
    <w:rsid w:val="003572D7"/>
    <w:rsid w:val="00357A70"/>
    <w:rsid w:val="00360CED"/>
    <w:rsid w:val="00367783"/>
    <w:rsid w:val="0037092F"/>
    <w:rsid w:val="00371E9D"/>
    <w:rsid w:val="00372D88"/>
    <w:rsid w:val="0038008B"/>
    <w:rsid w:val="00384FF9"/>
    <w:rsid w:val="00385DDC"/>
    <w:rsid w:val="003877D5"/>
    <w:rsid w:val="00390F05"/>
    <w:rsid w:val="00390F60"/>
    <w:rsid w:val="00391E1F"/>
    <w:rsid w:val="003931CA"/>
    <w:rsid w:val="00396545"/>
    <w:rsid w:val="003972F0"/>
    <w:rsid w:val="003A293A"/>
    <w:rsid w:val="003A33C5"/>
    <w:rsid w:val="003A661B"/>
    <w:rsid w:val="003A78D5"/>
    <w:rsid w:val="003B3338"/>
    <w:rsid w:val="003B39DD"/>
    <w:rsid w:val="003B6CDA"/>
    <w:rsid w:val="003C4486"/>
    <w:rsid w:val="003C56FA"/>
    <w:rsid w:val="003C727A"/>
    <w:rsid w:val="003D361E"/>
    <w:rsid w:val="003D74B7"/>
    <w:rsid w:val="003E41FC"/>
    <w:rsid w:val="003E5843"/>
    <w:rsid w:val="003F0678"/>
    <w:rsid w:val="003F4208"/>
    <w:rsid w:val="003F5304"/>
    <w:rsid w:val="003F5BFA"/>
    <w:rsid w:val="0040499A"/>
    <w:rsid w:val="00405CD6"/>
    <w:rsid w:val="00406E71"/>
    <w:rsid w:val="0040720B"/>
    <w:rsid w:val="00413600"/>
    <w:rsid w:val="00417884"/>
    <w:rsid w:val="004209CB"/>
    <w:rsid w:val="00422895"/>
    <w:rsid w:val="0042380A"/>
    <w:rsid w:val="00424E45"/>
    <w:rsid w:val="00430C07"/>
    <w:rsid w:val="004365AA"/>
    <w:rsid w:val="00436770"/>
    <w:rsid w:val="00441550"/>
    <w:rsid w:val="00441E3D"/>
    <w:rsid w:val="00442708"/>
    <w:rsid w:val="00446164"/>
    <w:rsid w:val="00447357"/>
    <w:rsid w:val="00456475"/>
    <w:rsid w:val="0046018B"/>
    <w:rsid w:val="004602DB"/>
    <w:rsid w:val="0046466C"/>
    <w:rsid w:val="00467969"/>
    <w:rsid w:val="004826D5"/>
    <w:rsid w:val="004852E2"/>
    <w:rsid w:val="0049149A"/>
    <w:rsid w:val="0049230C"/>
    <w:rsid w:val="00494981"/>
    <w:rsid w:val="004A2F43"/>
    <w:rsid w:val="004A3DFE"/>
    <w:rsid w:val="004A5E5C"/>
    <w:rsid w:val="004B009D"/>
    <w:rsid w:val="004B03B3"/>
    <w:rsid w:val="004B0521"/>
    <w:rsid w:val="004B19AD"/>
    <w:rsid w:val="004C4600"/>
    <w:rsid w:val="004C55A2"/>
    <w:rsid w:val="004C6490"/>
    <w:rsid w:val="004D0A76"/>
    <w:rsid w:val="004D451C"/>
    <w:rsid w:val="004E309B"/>
    <w:rsid w:val="004E3C88"/>
    <w:rsid w:val="004F6259"/>
    <w:rsid w:val="00500192"/>
    <w:rsid w:val="0050099C"/>
    <w:rsid w:val="0050143D"/>
    <w:rsid w:val="00502300"/>
    <w:rsid w:val="005031D0"/>
    <w:rsid w:val="005040EF"/>
    <w:rsid w:val="00505536"/>
    <w:rsid w:val="005056D8"/>
    <w:rsid w:val="00507A59"/>
    <w:rsid w:val="00510AC8"/>
    <w:rsid w:val="005124FE"/>
    <w:rsid w:val="00513135"/>
    <w:rsid w:val="0051625B"/>
    <w:rsid w:val="00520E78"/>
    <w:rsid w:val="00522407"/>
    <w:rsid w:val="0052648F"/>
    <w:rsid w:val="005272BB"/>
    <w:rsid w:val="0053325C"/>
    <w:rsid w:val="0053399A"/>
    <w:rsid w:val="0053742A"/>
    <w:rsid w:val="00541395"/>
    <w:rsid w:val="00543781"/>
    <w:rsid w:val="00543C47"/>
    <w:rsid w:val="00543E15"/>
    <w:rsid w:val="00545D5A"/>
    <w:rsid w:val="00547A0B"/>
    <w:rsid w:val="0055292B"/>
    <w:rsid w:val="00552AB6"/>
    <w:rsid w:val="00554F1D"/>
    <w:rsid w:val="005602AB"/>
    <w:rsid w:val="005763C5"/>
    <w:rsid w:val="00580A58"/>
    <w:rsid w:val="00580C18"/>
    <w:rsid w:val="00581A94"/>
    <w:rsid w:val="00587C0D"/>
    <w:rsid w:val="00587C8A"/>
    <w:rsid w:val="00593836"/>
    <w:rsid w:val="00594148"/>
    <w:rsid w:val="00594281"/>
    <w:rsid w:val="005965E0"/>
    <w:rsid w:val="0059698A"/>
    <w:rsid w:val="005A007F"/>
    <w:rsid w:val="005A1430"/>
    <w:rsid w:val="005A6D03"/>
    <w:rsid w:val="005A7306"/>
    <w:rsid w:val="005B0105"/>
    <w:rsid w:val="005B073A"/>
    <w:rsid w:val="005B213E"/>
    <w:rsid w:val="005B2316"/>
    <w:rsid w:val="005B284A"/>
    <w:rsid w:val="005C0CDE"/>
    <w:rsid w:val="005C245E"/>
    <w:rsid w:val="005C3F9C"/>
    <w:rsid w:val="005D0A41"/>
    <w:rsid w:val="005D4A93"/>
    <w:rsid w:val="005E00DF"/>
    <w:rsid w:val="005E12C7"/>
    <w:rsid w:val="005E6023"/>
    <w:rsid w:val="005F28E5"/>
    <w:rsid w:val="005F3D93"/>
    <w:rsid w:val="005F4CF1"/>
    <w:rsid w:val="005F5D82"/>
    <w:rsid w:val="005F7C5F"/>
    <w:rsid w:val="00605F20"/>
    <w:rsid w:val="00607F40"/>
    <w:rsid w:val="006125AE"/>
    <w:rsid w:val="00612A34"/>
    <w:rsid w:val="00614020"/>
    <w:rsid w:val="00615F15"/>
    <w:rsid w:val="00617F91"/>
    <w:rsid w:val="00632835"/>
    <w:rsid w:val="006329A2"/>
    <w:rsid w:val="00632AB4"/>
    <w:rsid w:val="00634D77"/>
    <w:rsid w:val="00635E6D"/>
    <w:rsid w:val="00637AB6"/>
    <w:rsid w:val="00640208"/>
    <w:rsid w:val="00646E1A"/>
    <w:rsid w:val="00660560"/>
    <w:rsid w:val="006645CA"/>
    <w:rsid w:val="0066492D"/>
    <w:rsid w:val="006662B8"/>
    <w:rsid w:val="0067686F"/>
    <w:rsid w:val="00683633"/>
    <w:rsid w:val="006866FB"/>
    <w:rsid w:val="006978DD"/>
    <w:rsid w:val="006A51C8"/>
    <w:rsid w:val="006A6A6F"/>
    <w:rsid w:val="006A73CB"/>
    <w:rsid w:val="006B50FD"/>
    <w:rsid w:val="006C460D"/>
    <w:rsid w:val="006D0525"/>
    <w:rsid w:val="006D34FB"/>
    <w:rsid w:val="006D48AC"/>
    <w:rsid w:val="006E105B"/>
    <w:rsid w:val="006E1E15"/>
    <w:rsid w:val="006E635A"/>
    <w:rsid w:val="006E6B6C"/>
    <w:rsid w:val="006E6B7E"/>
    <w:rsid w:val="006F0954"/>
    <w:rsid w:val="006F5F88"/>
    <w:rsid w:val="007025AC"/>
    <w:rsid w:val="00702D77"/>
    <w:rsid w:val="00704C65"/>
    <w:rsid w:val="00705274"/>
    <w:rsid w:val="00707664"/>
    <w:rsid w:val="00714A84"/>
    <w:rsid w:val="00714D9D"/>
    <w:rsid w:val="00717374"/>
    <w:rsid w:val="007204E2"/>
    <w:rsid w:val="007207A8"/>
    <w:rsid w:val="00721023"/>
    <w:rsid w:val="00723076"/>
    <w:rsid w:val="00736081"/>
    <w:rsid w:val="007372A3"/>
    <w:rsid w:val="00742958"/>
    <w:rsid w:val="00744932"/>
    <w:rsid w:val="007473C9"/>
    <w:rsid w:val="00747576"/>
    <w:rsid w:val="00753860"/>
    <w:rsid w:val="007570FE"/>
    <w:rsid w:val="00760758"/>
    <w:rsid w:val="00764FF7"/>
    <w:rsid w:val="007734FD"/>
    <w:rsid w:val="00780162"/>
    <w:rsid w:val="007832BE"/>
    <w:rsid w:val="00786D05"/>
    <w:rsid w:val="00792DC8"/>
    <w:rsid w:val="00794FAB"/>
    <w:rsid w:val="007954D8"/>
    <w:rsid w:val="00795D39"/>
    <w:rsid w:val="007B1D54"/>
    <w:rsid w:val="007C351B"/>
    <w:rsid w:val="007D359C"/>
    <w:rsid w:val="007D3671"/>
    <w:rsid w:val="007D4B97"/>
    <w:rsid w:val="007E19CC"/>
    <w:rsid w:val="007E368F"/>
    <w:rsid w:val="007E5DD1"/>
    <w:rsid w:val="007E6607"/>
    <w:rsid w:val="007F426F"/>
    <w:rsid w:val="007F7924"/>
    <w:rsid w:val="00803F38"/>
    <w:rsid w:val="00810268"/>
    <w:rsid w:val="008112AF"/>
    <w:rsid w:val="00813F0D"/>
    <w:rsid w:val="0082255E"/>
    <w:rsid w:val="00822CA6"/>
    <w:rsid w:val="0083104D"/>
    <w:rsid w:val="00841E7D"/>
    <w:rsid w:val="00845C1C"/>
    <w:rsid w:val="00845F40"/>
    <w:rsid w:val="00852B3A"/>
    <w:rsid w:val="00860A5E"/>
    <w:rsid w:val="0086611D"/>
    <w:rsid w:val="00866EE5"/>
    <w:rsid w:val="008671A9"/>
    <w:rsid w:val="00870968"/>
    <w:rsid w:val="00873101"/>
    <w:rsid w:val="00876417"/>
    <w:rsid w:val="00887025"/>
    <w:rsid w:val="0089469F"/>
    <w:rsid w:val="00895474"/>
    <w:rsid w:val="00897135"/>
    <w:rsid w:val="008A3980"/>
    <w:rsid w:val="008B23B6"/>
    <w:rsid w:val="008B7C9C"/>
    <w:rsid w:val="008C097B"/>
    <w:rsid w:val="008C0DAC"/>
    <w:rsid w:val="008C5C0C"/>
    <w:rsid w:val="008C5FDF"/>
    <w:rsid w:val="008C798B"/>
    <w:rsid w:val="008D05FD"/>
    <w:rsid w:val="008D3957"/>
    <w:rsid w:val="008E7935"/>
    <w:rsid w:val="008F289D"/>
    <w:rsid w:val="008F5062"/>
    <w:rsid w:val="008F5D63"/>
    <w:rsid w:val="009002D9"/>
    <w:rsid w:val="0090104B"/>
    <w:rsid w:val="00904241"/>
    <w:rsid w:val="00905B52"/>
    <w:rsid w:val="009061E8"/>
    <w:rsid w:val="00907606"/>
    <w:rsid w:val="00907CC4"/>
    <w:rsid w:val="00911D6A"/>
    <w:rsid w:val="009148C3"/>
    <w:rsid w:val="0092296D"/>
    <w:rsid w:val="0093375B"/>
    <w:rsid w:val="00933771"/>
    <w:rsid w:val="00934ACE"/>
    <w:rsid w:val="0093643A"/>
    <w:rsid w:val="009420E1"/>
    <w:rsid w:val="00943790"/>
    <w:rsid w:val="009446B9"/>
    <w:rsid w:val="00944876"/>
    <w:rsid w:val="0094519E"/>
    <w:rsid w:val="00950C07"/>
    <w:rsid w:val="0095298A"/>
    <w:rsid w:val="00954C5D"/>
    <w:rsid w:val="00956B1A"/>
    <w:rsid w:val="00961655"/>
    <w:rsid w:val="009646C1"/>
    <w:rsid w:val="0096505A"/>
    <w:rsid w:val="00982532"/>
    <w:rsid w:val="00992C87"/>
    <w:rsid w:val="00993224"/>
    <w:rsid w:val="00993D0D"/>
    <w:rsid w:val="00996F18"/>
    <w:rsid w:val="009A62E3"/>
    <w:rsid w:val="009B5B65"/>
    <w:rsid w:val="009B6245"/>
    <w:rsid w:val="009C093B"/>
    <w:rsid w:val="009D0FA4"/>
    <w:rsid w:val="009D5B9B"/>
    <w:rsid w:val="009D7659"/>
    <w:rsid w:val="009E0BFC"/>
    <w:rsid w:val="009E4AEC"/>
    <w:rsid w:val="009E5102"/>
    <w:rsid w:val="009E5743"/>
    <w:rsid w:val="009F12E7"/>
    <w:rsid w:val="009F48E9"/>
    <w:rsid w:val="00A03646"/>
    <w:rsid w:val="00A03ADA"/>
    <w:rsid w:val="00A07605"/>
    <w:rsid w:val="00A10817"/>
    <w:rsid w:val="00A13D3B"/>
    <w:rsid w:val="00A26E19"/>
    <w:rsid w:val="00A27D42"/>
    <w:rsid w:val="00A32699"/>
    <w:rsid w:val="00A3295D"/>
    <w:rsid w:val="00A32B97"/>
    <w:rsid w:val="00A478ED"/>
    <w:rsid w:val="00A516B3"/>
    <w:rsid w:val="00A531C9"/>
    <w:rsid w:val="00A53F8D"/>
    <w:rsid w:val="00A62936"/>
    <w:rsid w:val="00A63B65"/>
    <w:rsid w:val="00A63E4C"/>
    <w:rsid w:val="00A70ED0"/>
    <w:rsid w:val="00A71209"/>
    <w:rsid w:val="00A72C77"/>
    <w:rsid w:val="00A73236"/>
    <w:rsid w:val="00A8072E"/>
    <w:rsid w:val="00A83EF9"/>
    <w:rsid w:val="00A925E7"/>
    <w:rsid w:val="00A92AC0"/>
    <w:rsid w:val="00AA7932"/>
    <w:rsid w:val="00AB0890"/>
    <w:rsid w:val="00AC1D2F"/>
    <w:rsid w:val="00AC20EF"/>
    <w:rsid w:val="00AC506E"/>
    <w:rsid w:val="00AC607F"/>
    <w:rsid w:val="00AC7931"/>
    <w:rsid w:val="00AD2BFD"/>
    <w:rsid w:val="00AD3D5B"/>
    <w:rsid w:val="00AD4B27"/>
    <w:rsid w:val="00AD4D86"/>
    <w:rsid w:val="00AE29A1"/>
    <w:rsid w:val="00AF08F0"/>
    <w:rsid w:val="00AF7B83"/>
    <w:rsid w:val="00B00B42"/>
    <w:rsid w:val="00B02CEF"/>
    <w:rsid w:val="00B06768"/>
    <w:rsid w:val="00B12ABF"/>
    <w:rsid w:val="00B13266"/>
    <w:rsid w:val="00B171C6"/>
    <w:rsid w:val="00B20E5F"/>
    <w:rsid w:val="00B22AA5"/>
    <w:rsid w:val="00B27FEC"/>
    <w:rsid w:val="00B322C5"/>
    <w:rsid w:val="00B331C9"/>
    <w:rsid w:val="00B373FE"/>
    <w:rsid w:val="00B420AB"/>
    <w:rsid w:val="00B427AA"/>
    <w:rsid w:val="00B428D1"/>
    <w:rsid w:val="00B434B8"/>
    <w:rsid w:val="00B4632E"/>
    <w:rsid w:val="00B52026"/>
    <w:rsid w:val="00B56DE8"/>
    <w:rsid w:val="00B72851"/>
    <w:rsid w:val="00B74554"/>
    <w:rsid w:val="00B74E1D"/>
    <w:rsid w:val="00B80001"/>
    <w:rsid w:val="00B83F0B"/>
    <w:rsid w:val="00B864B3"/>
    <w:rsid w:val="00B91998"/>
    <w:rsid w:val="00B92486"/>
    <w:rsid w:val="00BA0F67"/>
    <w:rsid w:val="00BA7764"/>
    <w:rsid w:val="00BB186E"/>
    <w:rsid w:val="00BB24F3"/>
    <w:rsid w:val="00BB4213"/>
    <w:rsid w:val="00BB5A1B"/>
    <w:rsid w:val="00BB7043"/>
    <w:rsid w:val="00BC3A67"/>
    <w:rsid w:val="00BC61E7"/>
    <w:rsid w:val="00BD5F1C"/>
    <w:rsid w:val="00BD6847"/>
    <w:rsid w:val="00BE091E"/>
    <w:rsid w:val="00BE3104"/>
    <w:rsid w:val="00BE4EDF"/>
    <w:rsid w:val="00BE582F"/>
    <w:rsid w:val="00BF2CE8"/>
    <w:rsid w:val="00C03556"/>
    <w:rsid w:val="00C110D6"/>
    <w:rsid w:val="00C205B8"/>
    <w:rsid w:val="00C230C7"/>
    <w:rsid w:val="00C26AC7"/>
    <w:rsid w:val="00C35673"/>
    <w:rsid w:val="00C368C6"/>
    <w:rsid w:val="00C36DAC"/>
    <w:rsid w:val="00C5639E"/>
    <w:rsid w:val="00C57BE3"/>
    <w:rsid w:val="00C623C2"/>
    <w:rsid w:val="00C64FB0"/>
    <w:rsid w:val="00C72644"/>
    <w:rsid w:val="00C81770"/>
    <w:rsid w:val="00C827A9"/>
    <w:rsid w:val="00C83E1C"/>
    <w:rsid w:val="00C94A13"/>
    <w:rsid w:val="00C95617"/>
    <w:rsid w:val="00CA3829"/>
    <w:rsid w:val="00CA48FB"/>
    <w:rsid w:val="00CB51C5"/>
    <w:rsid w:val="00CB737C"/>
    <w:rsid w:val="00CC1ACF"/>
    <w:rsid w:val="00CC1DAF"/>
    <w:rsid w:val="00CC1F1E"/>
    <w:rsid w:val="00CC20E2"/>
    <w:rsid w:val="00CC240D"/>
    <w:rsid w:val="00CD01B9"/>
    <w:rsid w:val="00CD3ED9"/>
    <w:rsid w:val="00CD6FC4"/>
    <w:rsid w:val="00CE1B66"/>
    <w:rsid w:val="00CE2C41"/>
    <w:rsid w:val="00CE42FC"/>
    <w:rsid w:val="00CF6F99"/>
    <w:rsid w:val="00CF775A"/>
    <w:rsid w:val="00CF7949"/>
    <w:rsid w:val="00D043EC"/>
    <w:rsid w:val="00D0440D"/>
    <w:rsid w:val="00D0676F"/>
    <w:rsid w:val="00D13BCA"/>
    <w:rsid w:val="00D16852"/>
    <w:rsid w:val="00D2387B"/>
    <w:rsid w:val="00D26220"/>
    <w:rsid w:val="00D27D19"/>
    <w:rsid w:val="00D31BB3"/>
    <w:rsid w:val="00D354BA"/>
    <w:rsid w:val="00D36173"/>
    <w:rsid w:val="00D4074E"/>
    <w:rsid w:val="00D4224A"/>
    <w:rsid w:val="00D51CDF"/>
    <w:rsid w:val="00D524BC"/>
    <w:rsid w:val="00D52F7E"/>
    <w:rsid w:val="00D567B0"/>
    <w:rsid w:val="00D60A3D"/>
    <w:rsid w:val="00D61D9D"/>
    <w:rsid w:val="00D66A08"/>
    <w:rsid w:val="00D74E01"/>
    <w:rsid w:val="00D76961"/>
    <w:rsid w:val="00D771CE"/>
    <w:rsid w:val="00D95086"/>
    <w:rsid w:val="00D96914"/>
    <w:rsid w:val="00D97182"/>
    <w:rsid w:val="00DA10A7"/>
    <w:rsid w:val="00DA1A03"/>
    <w:rsid w:val="00DA301B"/>
    <w:rsid w:val="00DA393C"/>
    <w:rsid w:val="00DA5469"/>
    <w:rsid w:val="00DA6CE2"/>
    <w:rsid w:val="00DA76F1"/>
    <w:rsid w:val="00DB10F3"/>
    <w:rsid w:val="00DB431A"/>
    <w:rsid w:val="00DB616B"/>
    <w:rsid w:val="00DB73D7"/>
    <w:rsid w:val="00DC45B4"/>
    <w:rsid w:val="00DD2A9E"/>
    <w:rsid w:val="00DD47A1"/>
    <w:rsid w:val="00DE0000"/>
    <w:rsid w:val="00DE6DB3"/>
    <w:rsid w:val="00DF73B7"/>
    <w:rsid w:val="00DF779A"/>
    <w:rsid w:val="00DF7A59"/>
    <w:rsid w:val="00E069EC"/>
    <w:rsid w:val="00E13192"/>
    <w:rsid w:val="00E1645F"/>
    <w:rsid w:val="00E21A63"/>
    <w:rsid w:val="00E21E5A"/>
    <w:rsid w:val="00E2396F"/>
    <w:rsid w:val="00E2526E"/>
    <w:rsid w:val="00E2649B"/>
    <w:rsid w:val="00E305FD"/>
    <w:rsid w:val="00E33524"/>
    <w:rsid w:val="00E340C7"/>
    <w:rsid w:val="00E341D0"/>
    <w:rsid w:val="00E3676B"/>
    <w:rsid w:val="00E37DAD"/>
    <w:rsid w:val="00E41097"/>
    <w:rsid w:val="00E5367A"/>
    <w:rsid w:val="00E54993"/>
    <w:rsid w:val="00E55114"/>
    <w:rsid w:val="00E55FC2"/>
    <w:rsid w:val="00E5730F"/>
    <w:rsid w:val="00E62EE5"/>
    <w:rsid w:val="00E67BDB"/>
    <w:rsid w:val="00E739B1"/>
    <w:rsid w:val="00E73A84"/>
    <w:rsid w:val="00E763E8"/>
    <w:rsid w:val="00E83660"/>
    <w:rsid w:val="00E862A3"/>
    <w:rsid w:val="00E8766F"/>
    <w:rsid w:val="00E912C8"/>
    <w:rsid w:val="00E91637"/>
    <w:rsid w:val="00E9748F"/>
    <w:rsid w:val="00E97E9D"/>
    <w:rsid w:val="00EA42A1"/>
    <w:rsid w:val="00EA71BD"/>
    <w:rsid w:val="00EB1C1B"/>
    <w:rsid w:val="00EB4E6B"/>
    <w:rsid w:val="00ED0907"/>
    <w:rsid w:val="00ED43C5"/>
    <w:rsid w:val="00ED4B31"/>
    <w:rsid w:val="00ED64D2"/>
    <w:rsid w:val="00EE51D2"/>
    <w:rsid w:val="00EF1038"/>
    <w:rsid w:val="00EF1FC7"/>
    <w:rsid w:val="00EF6267"/>
    <w:rsid w:val="00F031A1"/>
    <w:rsid w:val="00F058D7"/>
    <w:rsid w:val="00F157D8"/>
    <w:rsid w:val="00F176A2"/>
    <w:rsid w:val="00F20B7C"/>
    <w:rsid w:val="00F20D8B"/>
    <w:rsid w:val="00F27FF0"/>
    <w:rsid w:val="00F47F86"/>
    <w:rsid w:val="00F503C5"/>
    <w:rsid w:val="00F51D69"/>
    <w:rsid w:val="00F531B0"/>
    <w:rsid w:val="00F536C2"/>
    <w:rsid w:val="00F547F4"/>
    <w:rsid w:val="00F700C1"/>
    <w:rsid w:val="00F70CD9"/>
    <w:rsid w:val="00F7455A"/>
    <w:rsid w:val="00F75983"/>
    <w:rsid w:val="00F8188C"/>
    <w:rsid w:val="00F82EDD"/>
    <w:rsid w:val="00F91CAF"/>
    <w:rsid w:val="00F956D9"/>
    <w:rsid w:val="00F95F7C"/>
    <w:rsid w:val="00F97C06"/>
    <w:rsid w:val="00FA0512"/>
    <w:rsid w:val="00FA3435"/>
    <w:rsid w:val="00FA6FBE"/>
    <w:rsid w:val="00FB368A"/>
    <w:rsid w:val="00FB4286"/>
    <w:rsid w:val="00FB76AA"/>
    <w:rsid w:val="00FC643B"/>
    <w:rsid w:val="00FD1BFC"/>
    <w:rsid w:val="00FE0B27"/>
    <w:rsid w:val="00FE0EA7"/>
    <w:rsid w:val="00FE2CE2"/>
    <w:rsid w:val="00FE51F4"/>
    <w:rsid w:val="00FE5770"/>
    <w:rsid w:val="00FE7ACF"/>
    <w:rsid w:val="00FE7C90"/>
    <w:rsid w:val="00FF4743"/>
    <w:rsid w:val="00FF4E65"/>
    <w:rsid w:val="00FF59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B52"/>
  </w:style>
  <w:style w:type="paragraph" w:styleId="Heading1">
    <w:name w:val="heading 1"/>
    <w:basedOn w:val="Normal"/>
    <w:next w:val="Normal"/>
    <w:link w:val="Heading1Char"/>
    <w:qFormat/>
    <w:rsid w:val="00385DDC"/>
    <w:pPr>
      <w:keepNext/>
      <w:spacing w:after="120" w:line="240" w:lineRule="auto"/>
      <w:outlineLvl w:val="0"/>
    </w:pPr>
    <w:rPr>
      <w:rFonts w:ascii="Times New Roman" w:eastAsia="MS Mincho" w:hAnsi="Times New Roman" w:cs="Times New Roman"/>
      <w:b/>
      <w:bCs/>
      <w:szCs w:val="20"/>
    </w:rPr>
  </w:style>
  <w:style w:type="paragraph" w:styleId="Heading2">
    <w:name w:val="heading 2"/>
    <w:basedOn w:val="Normal"/>
    <w:next w:val="Normal"/>
    <w:link w:val="Heading2Char"/>
    <w:qFormat/>
    <w:rsid w:val="006F5F88"/>
    <w:pPr>
      <w:keepNext/>
      <w:spacing w:before="240" w:after="60" w:line="240" w:lineRule="auto"/>
      <w:ind w:left="1440" w:hanging="720"/>
      <w:outlineLvl w:val="1"/>
    </w:pPr>
    <w:rPr>
      <w:rFonts w:ascii="Arial" w:eastAsia="Times New Roman" w:hAnsi="Arial" w:cs="Times New Roman"/>
      <w:b/>
      <w:i/>
      <w:sz w:val="24"/>
      <w:szCs w:val="20"/>
    </w:rPr>
  </w:style>
  <w:style w:type="paragraph" w:styleId="Heading3">
    <w:name w:val="heading 3"/>
    <w:basedOn w:val="Normal"/>
    <w:next w:val="Normal"/>
    <w:link w:val="Heading3Char"/>
    <w:qFormat/>
    <w:rsid w:val="006F5F88"/>
    <w:pPr>
      <w:keepNext/>
      <w:spacing w:before="240" w:after="60" w:line="240" w:lineRule="auto"/>
      <w:ind w:left="2160" w:hanging="720"/>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6F5F88"/>
    <w:pPr>
      <w:keepNext/>
      <w:spacing w:before="240" w:after="60" w:line="240" w:lineRule="auto"/>
      <w:ind w:left="2880" w:hanging="720"/>
      <w:outlineLvl w:val="3"/>
    </w:pPr>
    <w:rPr>
      <w:rFonts w:ascii="Times New Roman" w:eastAsia="Times New Roman" w:hAnsi="Times New Roman" w:cs="Times New Roman"/>
      <w:b/>
      <w:i/>
      <w:sz w:val="24"/>
      <w:szCs w:val="20"/>
    </w:rPr>
  </w:style>
  <w:style w:type="paragraph" w:styleId="Heading5">
    <w:name w:val="heading 5"/>
    <w:basedOn w:val="Normal"/>
    <w:next w:val="Normal"/>
    <w:link w:val="Heading5Char"/>
    <w:unhideWhenUsed/>
    <w:qFormat/>
    <w:rsid w:val="006F5F8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6F5F88"/>
    <w:pPr>
      <w:spacing w:before="240" w:after="60" w:line="240" w:lineRule="auto"/>
      <w:ind w:left="4320" w:hanging="720"/>
      <w:outlineLvl w:val="5"/>
    </w:pPr>
    <w:rPr>
      <w:rFonts w:ascii="Arial" w:eastAsia="Times New Roman" w:hAnsi="Arial" w:cs="Times New Roman"/>
      <w:i/>
      <w:szCs w:val="20"/>
    </w:rPr>
  </w:style>
  <w:style w:type="paragraph" w:styleId="Heading7">
    <w:name w:val="heading 7"/>
    <w:basedOn w:val="Normal"/>
    <w:next w:val="Normal"/>
    <w:link w:val="Heading7Char"/>
    <w:qFormat/>
    <w:rsid w:val="006F5F88"/>
    <w:pPr>
      <w:spacing w:before="240" w:after="60" w:line="240" w:lineRule="auto"/>
      <w:ind w:left="5040" w:hanging="720"/>
      <w:outlineLvl w:val="6"/>
    </w:pPr>
    <w:rPr>
      <w:rFonts w:ascii="Arial" w:eastAsia="Times New Roman" w:hAnsi="Arial" w:cs="Times New Roman"/>
      <w:sz w:val="20"/>
      <w:szCs w:val="20"/>
    </w:rPr>
  </w:style>
  <w:style w:type="paragraph" w:styleId="Heading8">
    <w:name w:val="heading 8"/>
    <w:basedOn w:val="Normal"/>
    <w:next w:val="Normal"/>
    <w:link w:val="Heading8Char"/>
    <w:qFormat/>
    <w:rsid w:val="006F5F88"/>
    <w:pPr>
      <w:spacing w:before="240" w:after="60" w:line="240" w:lineRule="auto"/>
      <w:ind w:left="5760" w:hanging="720"/>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6F5F88"/>
    <w:pPr>
      <w:spacing w:before="240" w:after="60" w:line="240" w:lineRule="auto"/>
      <w:ind w:left="6480" w:hanging="720"/>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031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31A1"/>
  </w:style>
  <w:style w:type="paragraph" w:styleId="Footer">
    <w:name w:val="footer"/>
    <w:basedOn w:val="Normal"/>
    <w:link w:val="FooterChar"/>
    <w:unhideWhenUsed/>
    <w:rsid w:val="00F031A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31A1"/>
  </w:style>
  <w:style w:type="character" w:styleId="PageNumber">
    <w:name w:val="page number"/>
    <w:basedOn w:val="DefaultParagraphFont"/>
    <w:rsid w:val="00F031A1"/>
  </w:style>
  <w:style w:type="character" w:styleId="Hyperlink">
    <w:name w:val="Hyperlink"/>
    <w:basedOn w:val="DefaultParagraphFont"/>
    <w:unhideWhenUsed/>
    <w:rsid w:val="00FB4286"/>
    <w:rPr>
      <w:color w:val="0000FF" w:themeColor="hyperlink"/>
      <w:u w:val="single"/>
    </w:rPr>
  </w:style>
  <w:style w:type="paragraph" w:styleId="BalloonText">
    <w:name w:val="Balloon Text"/>
    <w:basedOn w:val="Normal"/>
    <w:link w:val="BalloonTextChar"/>
    <w:unhideWhenUsed/>
    <w:rsid w:val="006F09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6F0954"/>
    <w:rPr>
      <w:rFonts w:ascii="Tahoma" w:hAnsi="Tahoma" w:cs="Tahoma"/>
      <w:sz w:val="16"/>
      <w:szCs w:val="16"/>
    </w:rPr>
  </w:style>
  <w:style w:type="paragraph" w:styleId="ListParagraph">
    <w:name w:val="List Paragraph"/>
    <w:basedOn w:val="Normal"/>
    <w:uiPriority w:val="34"/>
    <w:qFormat/>
    <w:rsid w:val="00714D9D"/>
    <w:pPr>
      <w:ind w:left="720"/>
      <w:contextualSpacing/>
    </w:pPr>
  </w:style>
  <w:style w:type="paragraph" w:styleId="Caption">
    <w:name w:val="caption"/>
    <w:basedOn w:val="Normal"/>
    <w:next w:val="Normal"/>
    <w:qFormat/>
    <w:rsid w:val="00742958"/>
    <w:pPr>
      <w:spacing w:before="360" w:after="120" w:line="240" w:lineRule="auto"/>
    </w:pPr>
    <w:rPr>
      <w:rFonts w:ascii="Times New Roman" w:eastAsia="Times New Roman" w:hAnsi="Times New Roman" w:cs="Times New Roman"/>
      <w:b/>
      <w:caps/>
      <w:szCs w:val="20"/>
    </w:rPr>
  </w:style>
  <w:style w:type="character" w:styleId="FollowedHyperlink">
    <w:name w:val="FollowedHyperlink"/>
    <w:basedOn w:val="DefaultParagraphFont"/>
    <w:uiPriority w:val="99"/>
    <w:semiHidden/>
    <w:unhideWhenUsed/>
    <w:rsid w:val="00301D66"/>
    <w:rPr>
      <w:color w:val="800080" w:themeColor="followedHyperlink"/>
      <w:u w:val="single"/>
    </w:rPr>
  </w:style>
  <w:style w:type="table" w:styleId="TableGrid">
    <w:name w:val="Table Grid"/>
    <w:basedOn w:val="TableNormal"/>
    <w:uiPriority w:val="59"/>
    <w:rsid w:val="00A108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85DDC"/>
    <w:rPr>
      <w:rFonts w:ascii="Times New Roman" w:eastAsia="MS Mincho" w:hAnsi="Times New Roman" w:cs="Times New Roman"/>
      <w:b/>
      <w:bCs/>
      <w:szCs w:val="20"/>
    </w:rPr>
  </w:style>
  <w:style w:type="paragraph" w:styleId="BodyText3">
    <w:name w:val="Body Text 3"/>
    <w:basedOn w:val="Normal"/>
    <w:link w:val="BodyText3Char"/>
    <w:rsid w:val="00385DDC"/>
    <w:pPr>
      <w:spacing w:after="120" w:line="240" w:lineRule="auto"/>
      <w:jc w:val="both"/>
    </w:pPr>
    <w:rPr>
      <w:rFonts w:ascii="Times New Roman" w:eastAsia="Times New Roman" w:hAnsi="Times New Roman" w:cs="Times New Roman"/>
      <w:szCs w:val="20"/>
    </w:rPr>
  </w:style>
  <w:style w:type="character" w:customStyle="1" w:styleId="BodyText3Char">
    <w:name w:val="Body Text 3 Char"/>
    <w:basedOn w:val="DefaultParagraphFont"/>
    <w:link w:val="BodyText3"/>
    <w:rsid w:val="00385DDC"/>
    <w:rPr>
      <w:rFonts w:ascii="Times New Roman" w:eastAsia="Times New Roman" w:hAnsi="Times New Roman" w:cs="Times New Roman"/>
      <w:szCs w:val="20"/>
    </w:rPr>
  </w:style>
  <w:style w:type="paragraph" w:styleId="HTMLPreformatted">
    <w:name w:val="HTML Preformatted"/>
    <w:basedOn w:val="Normal"/>
    <w:link w:val="HTMLPreformattedChar"/>
    <w:rsid w:val="0070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704C65"/>
    <w:rPr>
      <w:rFonts w:ascii="Courier New" w:eastAsia="Times New Roman" w:hAnsi="Courier New" w:cs="Courier New"/>
      <w:sz w:val="20"/>
      <w:szCs w:val="20"/>
    </w:rPr>
  </w:style>
  <w:style w:type="character" w:customStyle="1" w:styleId="Heading5Char">
    <w:name w:val="Heading 5 Char"/>
    <w:basedOn w:val="DefaultParagraphFont"/>
    <w:link w:val="Heading5"/>
    <w:uiPriority w:val="9"/>
    <w:semiHidden/>
    <w:rsid w:val="006F5F88"/>
    <w:rPr>
      <w:rFonts w:asciiTheme="majorHAnsi" w:eastAsiaTheme="majorEastAsia" w:hAnsiTheme="majorHAnsi" w:cstheme="majorBidi"/>
      <w:color w:val="243F60" w:themeColor="accent1" w:themeShade="7F"/>
    </w:rPr>
  </w:style>
  <w:style w:type="paragraph" w:styleId="BodyTextIndent">
    <w:name w:val="Body Text Indent"/>
    <w:basedOn w:val="Normal"/>
    <w:link w:val="BodyTextIndentChar"/>
    <w:unhideWhenUsed/>
    <w:rsid w:val="006F5F88"/>
    <w:pPr>
      <w:spacing w:after="120"/>
      <w:ind w:left="360"/>
    </w:pPr>
  </w:style>
  <w:style w:type="character" w:customStyle="1" w:styleId="BodyTextIndentChar">
    <w:name w:val="Body Text Indent Char"/>
    <w:basedOn w:val="DefaultParagraphFont"/>
    <w:link w:val="BodyTextIndent"/>
    <w:uiPriority w:val="99"/>
    <w:semiHidden/>
    <w:rsid w:val="006F5F88"/>
  </w:style>
  <w:style w:type="paragraph" w:styleId="BodyText2">
    <w:name w:val="Body Text 2"/>
    <w:basedOn w:val="Normal"/>
    <w:link w:val="BodyText2Char"/>
    <w:unhideWhenUsed/>
    <w:rsid w:val="006F5F88"/>
    <w:pPr>
      <w:spacing w:after="120" w:line="480" w:lineRule="auto"/>
    </w:pPr>
  </w:style>
  <w:style w:type="character" w:customStyle="1" w:styleId="BodyText2Char">
    <w:name w:val="Body Text 2 Char"/>
    <w:basedOn w:val="DefaultParagraphFont"/>
    <w:link w:val="BodyText2"/>
    <w:uiPriority w:val="99"/>
    <w:semiHidden/>
    <w:rsid w:val="006F5F88"/>
  </w:style>
  <w:style w:type="character" w:customStyle="1" w:styleId="Heading2Char">
    <w:name w:val="Heading 2 Char"/>
    <w:basedOn w:val="DefaultParagraphFont"/>
    <w:link w:val="Heading2"/>
    <w:rsid w:val="006F5F88"/>
    <w:rPr>
      <w:rFonts w:ascii="Arial" w:eastAsia="Times New Roman" w:hAnsi="Arial" w:cs="Times New Roman"/>
      <w:b/>
      <w:i/>
      <w:sz w:val="24"/>
      <w:szCs w:val="20"/>
    </w:rPr>
  </w:style>
  <w:style w:type="character" w:customStyle="1" w:styleId="Heading3Char">
    <w:name w:val="Heading 3 Char"/>
    <w:basedOn w:val="DefaultParagraphFont"/>
    <w:link w:val="Heading3"/>
    <w:rsid w:val="006F5F88"/>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6F5F88"/>
    <w:rPr>
      <w:rFonts w:ascii="Times New Roman" w:eastAsia="Times New Roman" w:hAnsi="Times New Roman" w:cs="Times New Roman"/>
      <w:b/>
      <w:i/>
      <w:sz w:val="24"/>
      <w:szCs w:val="20"/>
    </w:rPr>
  </w:style>
  <w:style w:type="character" w:customStyle="1" w:styleId="Heading6Char">
    <w:name w:val="Heading 6 Char"/>
    <w:basedOn w:val="DefaultParagraphFont"/>
    <w:link w:val="Heading6"/>
    <w:rsid w:val="006F5F88"/>
    <w:rPr>
      <w:rFonts w:ascii="Arial" w:eastAsia="Times New Roman" w:hAnsi="Arial" w:cs="Times New Roman"/>
      <w:i/>
      <w:szCs w:val="20"/>
    </w:rPr>
  </w:style>
  <w:style w:type="character" w:customStyle="1" w:styleId="Heading7Char">
    <w:name w:val="Heading 7 Char"/>
    <w:basedOn w:val="DefaultParagraphFont"/>
    <w:link w:val="Heading7"/>
    <w:rsid w:val="006F5F88"/>
    <w:rPr>
      <w:rFonts w:ascii="Arial" w:eastAsia="Times New Roman" w:hAnsi="Arial" w:cs="Times New Roman"/>
      <w:sz w:val="20"/>
      <w:szCs w:val="20"/>
    </w:rPr>
  </w:style>
  <w:style w:type="character" w:customStyle="1" w:styleId="Heading8Char">
    <w:name w:val="Heading 8 Char"/>
    <w:basedOn w:val="DefaultParagraphFont"/>
    <w:link w:val="Heading8"/>
    <w:rsid w:val="006F5F88"/>
    <w:rPr>
      <w:rFonts w:ascii="Arial" w:eastAsia="Times New Roman" w:hAnsi="Arial" w:cs="Times New Roman"/>
      <w:i/>
      <w:sz w:val="20"/>
      <w:szCs w:val="20"/>
    </w:rPr>
  </w:style>
  <w:style w:type="character" w:customStyle="1" w:styleId="Heading9Char">
    <w:name w:val="Heading 9 Char"/>
    <w:basedOn w:val="DefaultParagraphFont"/>
    <w:link w:val="Heading9"/>
    <w:rsid w:val="006F5F88"/>
    <w:rPr>
      <w:rFonts w:ascii="Arial" w:eastAsia="Times New Roman" w:hAnsi="Arial" w:cs="Times New Roman"/>
      <w:i/>
      <w:sz w:val="18"/>
      <w:szCs w:val="20"/>
    </w:rPr>
  </w:style>
  <w:style w:type="paragraph" w:customStyle="1" w:styleId="Style4">
    <w:name w:val="Style4"/>
    <w:next w:val="Normal"/>
    <w:rsid w:val="006F5F88"/>
    <w:pPr>
      <w:spacing w:after="0" w:line="240" w:lineRule="auto"/>
    </w:pPr>
    <w:rPr>
      <w:rFonts w:ascii="Times New Roman" w:eastAsia="Times New Roman" w:hAnsi="Times New Roman" w:cs="Times New Roman"/>
      <w:noProof/>
      <w:sz w:val="24"/>
      <w:szCs w:val="20"/>
    </w:rPr>
  </w:style>
  <w:style w:type="paragraph" w:styleId="BodyText">
    <w:name w:val="Body Text"/>
    <w:aliases w:val="SCA Body Text,SCA Body Text1,SCA Body Text2,SCA Body Text11"/>
    <w:basedOn w:val="Normal"/>
    <w:link w:val="BodyTextChar"/>
    <w:rsid w:val="006F5F88"/>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SCA Body Text Char,SCA Body Text1 Char,SCA Body Text2 Char,SCA Body Text11 Char"/>
    <w:basedOn w:val="DefaultParagraphFont"/>
    <w:link w:val="BodyText"/>
    <w:rsid w:val="006F5F88"/>
    <w:rPr>
      <w:rFonts w:ascii="Times New Roman" w:eastAsia="Times New Roman" w:hAnsi="Times New Roman" w:cs="Times New Roman"/>
      <w:sz w:val="20"/>
      <w:szCs w:val="20"/>
    </w:rPr>
  </w:style>
  <w:style w:type="paragraph" w:styleId="BodyTextIndent2">
    <w:name w:val="Body Text Indent 2"/>
    <w:basedOn w:val="Normal"/>
    <w:link w:val="BodyTextIndent2Char"/>
    <w:rsid w:val="006F5F88"/>
    <w:pPr>
      <w:suppressAutoHyphens/>
      <w:spacing w:after="120" w:line="240" w:lineRule="auto"/>
      <w:ind w:left="576"/>
      <w:jc w:val="both"/>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6F5F88"/>
    <w:rPr>
      <w:rFonts w:ascii="Times New Roman" w:eastAsia="Times New Roman" w:hAnsi="Times New Roman" w:cs="Times New Roman"/>
      <w:szCs w:val="20"/>
    </w:rPr>
  </w:style>
  <w:style w:type="paragraph" w:styleId="BodyTextIndent3">
    <w:name w:val="Body Text Indent 3"/>
    <w:basedOn w:val="Normal"/>
    <w:link w:val="BodyTextIndent3Char"/>
    <w:rsid w:val="006F5F88"/>
    <w:pPr>
      <w:spacing w:after="120" w:line="240" w:lineRule="auto"/>
      <w:ind w:left="720"/>
      <w:jc w:val="both"/>
    </w:pPr>
    <w:rPr>
      <w:rFonts w:ascii="Times New Roman" w:eastAsia="Times New Roman" w:hAnsi="Times New Roman" w:cs="Times New Roman"/>
      <w:szCs w:val="20"/>
    </w:rPr>
  </w:style>
  <w:style w:type="character" w:customStyle="1" w:styleId="BodyTextIndent3Char">
    <w:name w:val="Body Text Indent 3 Char"/>
    <w:basedOn w:val="DefaultParagraphFont"/>
    <w:link w:val="BodyTextIndent3"/>
    <w:rsid w:val="006F5F88"/>
    <w:rPr>
      <w:rFonts w:ascii="Times New Roman" w:eastAsia="Times New Roman" w:hAnsi="Times New Roman" w:cs="Times New Roman"/>
      <w:szCs w:val="20"/>
    </w:rPr>
  </w:style>
  <w:style w:type="paragraph" w:styleId="EndnoteText">
    <w:name w:val="endnote text"/>
    <w:basedOn w:val="Normal"/>
    <w:link w:val="EndnoteTextChar"/>
    <w:rsid w:val="006F5F88"/>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6F5F88"/>
    <w:rPr>
      <w:rFonts w:ascii="Times New Roman" w:eastAsia="Times New Roman" w:hAnsi="Times New Roman" w:cs="Times New Roman"/>
      <w:sz w:val="20"/>
      <w:szCs w:val="20"/>
    </w:rPr>
  </w:style>
  <w:style w:type="paragraph" w:customStyle="1" w:styleId="Default">
    <w:name w:val="Default"/>
    <w:rsid w:val="006F5F8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0">
    <w:name w:val="Style0"/>
    <w:rsid w:val="00996F18"/>
    <w:pPr>
      <w:spacing w:after="0" w:line="240" w:lineRule="auto"/>
    </w:pPr>
    <w:rPr>
      <w:rFonts w:ascii="Arial" w:eastAsia="Times New Roman" w:hAnsi="Arial" w:cs="Times New Roman"/>
      <w:sz w:val="24"/>
      <w:szCs w:val="20"/>
    </w:rPr>
  </w:style>
  <w:style w:type="character" w:styleId="CommentReference">
    <w:name w:val="annotation reference"/>
    <w:basedOn w:val="DefaultParagraphFont"/>
    <w:uiPriority w:val="99"/>
    <w:semiHidden/>
    <w:unhideWhenUsed/>
    <w:rsid w:val="005F5D82"/>
    <w:rPr>
      <w:sz w:val="16"/>
      <w:szCs w:val="16"/>
    </w:rPr>
  </w:style>
  <w:style w:type="paragraph" w:styleId="CommentText">
    <w:name w:val="annotation text"/>
    <w:basedOn w:val="Normal"/>
    <w:link w:val="CommentTextChar"/>
    <w:uiPriority w:val="99"/>
    <w:semiHidden/>
    <w:unhideWhenUsed/>
    <w:rsid w:val="005F5D82"/>
    <w:pPr>
      <w:spacing w:line="240" w:lineRule="auto"/>
    </w:pPr>
    <w:rPr>
      <w:sz w:val="20"/>
      <w:szCs w:val="20"/>
    </w:rPr>
  </w:style>
  <w:style w:type="character" w:customStyle="1" w:styleId="CommentTextChar">
    <w:name w:val="Comment Text Char"/>
    <w:basedOn w:val="DefaultParagraphFont"/>
    <w:link w:val="CommentText"/>
    <w:uiPriority w:val="99"/>
    <w:semiHidden/>
    <w:rsid w:val="005F5D82"/>
    <w:rPr>
      <w:sz w:val="20"/>
      <w:szCs w:val="20"/>
    </w:rPr>
  </w:style>
  <w:style w:type="paragraph" w:styleId="CommentSubject">
    <w:name w:val="annotation subject"/>
    <w:basedOn w:val="CommentText"/>
    <w:next w:val="CommentText"/>
    <w:link w:val="CommentSubjectChar"/>
    <w:uiPriority w:val="99"/>
    <w:semiHidden/>
    <w:unhideWhenUsed/>
    <w:rsid w:val="005F5D82"/>
    <w:rPr>
      <w:b/>
      <w:bCs/>
    </w:rPr>
  </w:style>
  <w:style w:type="character" w:customStyle="1" w:styleId="CommentSubjectChar">
    <w:name w:val="Comment Subject Char"/>
    <w:basedOn w:val="CommentTextChar"/>
    <w:link w:val="CommentSubject"/>
    <w:uiPriority w:val="99"/>
    <w:semiHidden/>
    <w:rsid w:val="005F5D82"/>
    <w:rPr>
      <w:b/>
      <w:bCs/>
    </w:rPr>
  </w:style>
</w:styles>
</file>

<file path=word/webSettings.xml><?xml version="1.0" encoding="utf-8"?>
<w:webSettings xmlns:r="http://schemas.openxmlformats.org/officeDocument/2006/relationships" xmlns:w="http://schemas.openxmlformats.org/wordprocessingml/2006/main">
  <w:divs>
    <w:div w:id="214391045">
      <w:bodyDiv w:val="1"/>
      <w:marLeft w:val="0"/>
      <w:marRight w:val="0"/>
      <w:marTop w:val="0"/>
      <w:marBottom w:val="0"/>
      <w:divBdr>
        <w:top w:val="none" w:sz="0" w:space="0" w:color="auto"/>
        <w:left w:val="none" w:sz="0" w:space="0" w:color="auto"/>
        <w:bottom w:val="none" w:sz="0" w:space="0" w:color="auto"/>
        <w:right w:val="none" w:sz="0" w:space="0" w:color="auto"/>
      </w:divBdr>
    </w:div>
    <w:div w:id="234317775">
      <w:bodyDiv w:val="1"/>
      <w:marLeft w:val="0"/>
      <w:marRight w:val="0"/>
      <w:marTop w:val="0"/>
      <w:marBottom w:val="0"/>
      <w:divBdr>
        <w:top w:val="none" w:sz="0" w:space="0" w:color="auto"/>
        <w:left w:val="none" w:sz="0" w:space="0" w:color="auto"/>
        <w:bottom w:val="none" w:sz="0" w:space="0" w:color="auto"/>
        <w:right w:val="none" w:sz="0" w:space="0" w:color="auto"/>
      </w:divBdr>
    </w:div>
    <w:div w:id="350880930">
      <w:bodyDiv w:val="1"/>
      <w:marLeft w:val="0"/>
      <w:marRight w:val="0"/>
      <w:marTop w:val="0"/>
      <w:marBottom w:val="0"/>
      <w:divBdr>
        <w:top w:val="none" w:sz="0" w:space="0" w:color="auto"/>
        <w:left w:val="none" w:sz="0" w:space="0" w:color="auto"/>
        <w:bottom w:val="none" w:sz="0" w:space="0" w:color="auto"/>
        <w:right w:val="none" w:sz="0" w:space="0" w:color="auto"/>
      </w:divBdr>
    </w:div>
    <w:div w:id="530386017">
      <w:bodyDiv w:val="1"/>
      <w:marLeft w:val="0"/>
      <w:marRight w:val="0"/>
      <w:marTop w:val="0"/>
      <w:marBottom w:val="0"/>
      <w:divBdr>
        <w:top w:val="none" w:sz="0" w:space="0" w:color="auto"/>
        <w:left w:val="none" w:sz="0" w:space="0" w:color="auto"/>
        <w:bottom w:val="none" w:sz="0" w:space="0" w:color="auto"/>
        <w:right w:val="none" w:sz="0" w:space="0" w:color="auto"/>
      </w:divBdr>
    </w:div>
    <w:div w:id="737939607">
      <w:bodyDiv w:val="1"/>
      <w:marLeft w:val="0"/>
      <w:marRight w:val="0"/>
      <w:marTop w:val="0"/>
      <w:marBottom w:val="0"/>
      <w:divBdr>
        <w:top w:val="none" w:sz="0" w:space="0" w:color="auto"/>
        <w:left w:val="none" w:sz="0" w:space="0" w:color="auto"/>
        <w:bottom w:val="none" w:sz="0" w:space="0" w:color="auto"/>
        <w:right w:val="none" w:sz="0" w:space="0" w:color="auto"/>
      </w:divBdr>
    </w:div>
    <w:div w:id="861939834">
      <w:bodyDiv w:val="1"/>
      <w:marLeft w:val="0"/>
      <w:marRight w:val="0"/>
      <w:marTop w:val="0"/>
      <w:marBottom w:val="0"/>
      <w:divBdr>
        <w:top w:val="none" w:sz="0" w:space="0" w:color="auto"/>
        <w:left w:val="none" w:sz="0" w:space="0" w:color="auto"/>
        <w:bottom w:val="none" w:sz="0" w:space="0" w:color="auto"/>
        <w:right w:val="none" w:sz="0" w:space="0" w:color="auto"/>
      </w:divBdr>
    </w:div>
    <w:div w:id="1592199858">
      <w:bodyDiv w:val="1"/>
      <w:marLeft w:val="0"/>
      <w:marRight w:val="0"/>
      <w:marTop w:val="0"/>
      <w:marBottom w:val="0"/>
      <w:divBdr>
        <w:top w:val="none" w:sz="0" w:space="0" w:color="auto"/>
        <w:left w:val="none" w:sz="0" w:space="0" w:color="auto"/>
        <w:bottom w:val="none" w:sz="0" w:space="0" w:color="auto"/>
        <w:right w:val="none" w:sz="0" w:space="0" w:color="auto"/>
      </w:divBdr>
    </w:div>
    <w:div w:id="1743941723">
      <w:bodyDiv w:val="1"/>
      <w:marLeft w:val="0"/>
      <w:marRight w:val="0"/>
      <w:marTop w:val="0"/>
      <w:marBottom w:val="0"/>
      <w:divBdr>
        <w:top w:val="none" w:sz="0" w:space="0" w:color="auto"/>
        <w:left w:val="none" w:sz="0" w:space="0" w:color="auto"/>
        <w:bottom w:val="none" w:sz="0" w:space="0" w:color="auto"/>
        <w:right w:val="none" w:sz="0" w:space="0" w:color="auto"/>
      </w:divBdr>
    </w:div>
    <w:div w:id="1819300762">
      <w:bodyDiv w:val="1"/>
      <w:marLeft w:val="0"/>
      <w:marRight w:val="0"/>
      <w:marTop w:val="0"/>
      <w:marBottom w:val="0"/>
      <w:divBdr>
        <w:top w:val="none" w:sz="0" w:space="0" w:color="auto"/>
        <w:left w:val="none" w:sz="0" w:space="0" w:color="auto"/>
        <w:bottom w:val="none" w:sz="0" w:space="0" w:color="auto"/>
        <w:right w:val="none" w:sz="0" w:space="0" w:color="auto"/>
      </w:divBdr>
    </w:div>
    <w:div w:id="201707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cindy.mulkey@dep.state.fl.us" TargetMode="External"/><Relationship Id="rId26" Type="http://schemas.openxmlformats.org/officeDocument/2006/relationships/header" Target="header6.xml"/><Relationship Id="rId39" Type="http://schemas.openxmlformats.org/officeDocument/2006/relationships/header" Target="header19.xml"/><Relationship Id="rId3" Type="http://schemas.openxmlformats.org/officeDocument/2006/relationships/styles" Target="styles.xml"/><Relationship Id="rId21" Type="http://schemas.openxmlformats.org/officeDocument/2006/relationships/hyperlink" Target="mailto:catherine_collins@fws.gov" TargetMode="External"/><Relationship Id="rId34" Type="http://schemas.openxmlformats.org/officeDocument/2006/relationships/header" Target="header14.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elley.m.boatwright@dep.state.fl.us" TargetMode="External"/><Relationship Id="rId25" Type="http://schemas.openxmlformats.org/officeDocument/2006/relationships/footer" Target="footer4.xml"/><Relationship Id="rId33" Type="http://schemas.openxmlformats.org/officeDocument/2006/relationships/header" Target="header13.xml"/><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yperlink" Target="mailto:tdavis@ectinc.com" TargetMode="External"/><Relationship Id="rId20" Type="http://schemas.openxmlformats.org/officeDocument/2006/relationships/hyperlink" Target="mailto:forney.kathleen@epamail.epa.gov" TargetMode="External"/><Relationship Id="rId29" Type="http://schemas.openxmlformats.org/officeDocument/2006/relationships/header" Target="header9.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12.xml"/><Relationship Id="rId37" Type="http://schemas.openxmlformats.org/officeDocument/2006/relationships/header" Target="header17.xml"/><Relationship Id="rId40" Type="http://schemas.openxmlformats.org/officeDocument/2006/relationships/header" Target="header20.xml"/><Relationship Id="rId5" Type="http://schemas.openxmlformats.org/officeDocument/2006/relationships/webSettings" Target="webSettings.xml"/><Relationship Id="rId15" Type="http://schemas.openxmlformats.org/officeDocument/2006/relationships/hyperlink" Target="mailto:kasheffield@tecoenergy.com" TargetMode="External"/><Relationship Id="rId23" Type="http://schemas.openxmlformats.org/officeDocument/2006/relationships/header" Target="header4.xml"/><Relationship Id="rId28" Type="http://schemas.openxmlformats.org/officeDocument/2006/relationships/header" Target="header8.xml"/><Relationship Id="rId36"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yperlink" Target="mailto:ceron.heather@epa.gov" TargetMode="Externa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lcarpinone@tecoenergy.com" TargetMode="External"/><Relationship Id="rId22" Type="http://schemas.openxmlformats.org/officeDocument/2006/relationships/hyperlink" Target="mailto:victoria.gibson@dep.state.fl.us" TargetMode="Externa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header" Target="header15.xml"/><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12A9FB-B4F3-4DCF-98E3-B72196487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4196</TotalTime>
  <Pages>19</Pages>
  <Words>8859</Words>
  <Characters>50499</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Florida DEP</Company>
  <LinksUpToDate>false</LinksUpToDate>
  <CharactersWithSpaces>59240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read_d</dc:creator>
  <cp:keywords/>
  <dc:description/>
  <cp:lastModifiedBy>Linero_A</cp:lastModifiedBy>
  <cp:revision>85</cp:revision>
  <cp:lastPrinted>2013-03-06T15:43:00Z</cp:lastPrinted>
  <dcterms:created xsi:type="dcterms:W3CDTF">2012-12-13T14:07:00Z</dcterms:created>
  <dcterms:modified xsi:type="dcterms:W3CDTF">2013-03-28T20:12:00Z</dcterms:modified>
</cp:coreProperties>
</file>